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600C" w14:textId="78BFC58A" w:rsidR="005B73E4" w:rsidRPr="00EE0900" w:rsidRDefault="00684350" w:rsidP="002D7A5F">
      <w:pPr>
        <w:pStyle w:val="Header1"/>
        <w:pBdr>
          <w:bottom w:val="none" w:sz="0" w:space="0" w:color="auto"/>
        </w:pBdr>
        <w:tabs>
          <w:tab w:val="clear" w:pos="4320"/>
          <w:tab w:val="clear" w:pos="9360"/>
        </w:tabs>
        <w:contextualSpacing/>
        <w:jc w:val="center"/>
        <w:rPr>
          <w:rFonts w:ascii="Times New Roman" w:hAnsi="Times New Roman"/>
          <w:bCs/>
          <w:kern w:val="16"/>
          <w:sz w:val="22"/>
          <w:szCs w:val="22"/>
        </w:rPr>
      </w:pPr>
      <w:r w:rsidRPr="00EE0900">
        <w:rPr>
          <w:rFonts w:ascii="Times New Roman" w:hAnsi="Times New Roman"/>
          <w:bCs/>
          <w:kern w:val="16"/>
          <w:sz w:val="22"/>
          <w:szCs w:val="22"/>
        </w:rPr>
        <w:t>ALTA 3.</w:t>
      </w:r>
      <w:r w:rsidR="006651EF" w:rsidRPr="00EE0900">
        <w:rPr>
          <w:rFonts w:ascii="Times New Roman" w:hAnsi="Times New Roman"/>
          <w:bCs/>
          <w:kern w:val="16"/>
          <w:sz w:val="22"/>
          <w:szCs w:val="22"/>
        </w:rPr>
        <w:t>4</w:t>
      </w:r>
      <w:r w:rsidRPr="00EE0900">
        <w:rPr>
          <w:rFonts w:ascii="Times New Roman" w:hAnsi="Times New Roman"/>
          <w:bCs/>
          <w:kern w:val="16"/>
          <w:sz w:val="22"/>
          <w:szCs w:val="22"/>
        </w:rPr>
        <w:t xml:space="preserve"> ZONING—NO ZONING CLASSIFICATION </w:t>
      </w:r>
      <w:r w:rsidR="005B73E4" w:rsidRPr="00EE0900">
        <w:rPr>
          <w:rFonts w:ascii="Times New Roman" w:hAnsi="Times New Roman"/>
          <w:bCs/>
          <w:kern w:val="16"/>
          <w:sz w:val="22"/>
          <w:szCs w:val="22"/>
        </w:rPr>
        <w:t>ENDORSEMENT</w:t>
      </w:r>
    </w:p>
    <w:p w14:paraId="1191F8B5" w14:textId="77777777" w:rsidR="00684350" w:rsidRPr="00EE0900" w:rsidRDefault="00684350" w:rsidP="002D7A5F">
      <w:pPr>
        <w:pStyle w:val="Header1"/>
        <w:pBdr>
          <w:bottom w:val="none" w:sz="0" w:space="0" w:color="auto"/>
        </w:pBdr>
        <w:tabs>
          <w:tab w:val="clear" w:pos="4320"/>
          <w:tab w:val="clear" w:pos="9360"/>
        </w:tabs>
        <w:contextualSpacing/>
        <w:jc w:val="center"/>
        <w:rPr>
          <w:rFonts w:ascii="Times New Roman" w:hAnsi="Times New Roman"/>
          <w:bCs/>
          <w:kern w:val="16"/>
        </w:rPr>
      </w:pPr>
    </w:p>
    <w:p w14:paraId="172A848E" w14:textId="0C7BAAC6" w:rsidR="00DB381F" w:rsidRPr="00EE0900" w:rsidRDefault="00684350" w:rsidP="002D7A5F">
      <w:pPr>
        <w:pStyle w:val="Header1"/>
        <w:pBdr>
          <w:bottom w:val="none" w:sz="0" w:space="0" w:color="auto"/>
        </w:pBdr>
        <w:tabs>
          <w:tab w:val="clear" w:pos="4320"/>
          <w:tab w:val="clear" w:pos="9360"/>
        </w:tabs>
        <w:contextualSpacing/>
        <w:jc w:val="center"/>
        <w:rPr>
          <w:rFonts w:ascii="Times New Roman" w:hAnsi="Times New Roman"/>
          <w:bCs/>
          <w:kern w:val="16"/>
        </w:rPr>
      </w:pPr>
      <w:r w:rsidRPr="00EE0900">
        <w:rPr>
          <w:rFonts w:ascii="Times New Roman" w:hAnsi="Times New Roman"/>
          <w:bCs/>
          <w:kern w:val="16"/>
        </w:rPr>
        <w:t>This endorsement is issued as part of</w:t>
      </w:r>
      <w:r w:rsidR="00EE0900" w:rsidRPr="00EE0900">
        <w:rPr>
          <w:rFonts w:ascii="Times New Roman" w:hAnsi="Times New Roman"/>
          <w:bCs/>
          <w:kern w:val="16"/>
        </w:rPr>
        <w:t xml:space="preserve"> </w:t>
      </w:r>
      <w:r w:rsidR="00DB381F" w:rsidRPr="00EE0900">
        <w:rPr>
          <w:rFonts w:ascii="Times New Roman" w:hAnsi="Times New Roman"/>
          <w:bCs/>
          <w:kern w:val="16"/>
        </w:rPr>
        <w:t xml:space="preserve">Policy </w:t>
      </w:r>
      <w:r w:rsidRPr="00EE0900">
        <w:rPr>
          <w:rFonts w:ascii="Times New Roman" w:hAnsi="Times New Roman"/>
          <w:bCs/>
          <w:kern w:val="16"/>
        </w:rPr>
        <w:t>Number</w:t>
      </w:r>
      <w:r w:rsidR="00DB381F" w:rsidRPr="00EE0900">
        <w:rPr>
          <w:rFonts w:ascii="Times New Roman" w:hAnsi="Times New Roman"/>
          <w:bCs/>
          <w:kern w:val="16"/>
        </w:rPr>
        <w:t xml:space="preserve"> </w:t>
      </w:r>
      <w:r w:rsidR="00DA37C7">
        <w:rPr>
          <w:rFonts w:ascii="Times New Roman" w:hAnsi="Times New Roman"/>
          <w:kern w:val="19"/>
        </w:rPr>
        <w:fldChar w:fldCharType="begin">
          <w:ffData>
            <w:name w:val="Text1"/>
            <w:enabled/>
            <w:calcOnExit w:val="0"/>
            <w:textInput/>
          </w:ffData>
        </w:fldChar>
      </w:r>
      <w:bookmarkStart w:id="0" w:name="Text1"/>
      <w:r w:rsidR="00DA37C7">
        <w:rPr>
          <w:rFonts w:ascii="Times New Roman" w:hAnsi="Times New Roman"/>
          <w:kern w:val="19"/>
        </w:rPr>
        <w:instrText xml:space="preserve"> FORMTEXT </w:instrText>
      </w:r>
      <w:r w:rsidR="00DA37C7">
        <w:rPr>
          <w:rFonts w:ascii="Times New Roman" w:hAnsi="Times New Roman"/>
          <w:kern w:val="19"/>
        </w:rPr>
      </w:r>
      <w:r w:rsidR="00DA37C7">
        <w:rPr>
          <w:rFonts w:ascii="Times New Roman" w:hAnsi="Times New Roman"/>
          <w:kern w:val="19"/>
        </w:rPr>
        <w:fldChar w:fldCharType="separate"/>
      </w:r>
      <w:r w:rsidR="00DA37C7">
        <w:rPr>
          <w:rFonts w:ascii="Times New Roman" w:hAnsi="Times New Roman"/>
          <w:noProof/>
          <w:kern w:val="19"/>
        </w:rPr>
        <w:t> </w:t>
      </w:r>
      <w:r w:rsidR="00DA37C7">
        <w:rPr>
          <w:rFonts w:ascii="Times New Roman" w:hAnsi="Times New Roman"/>
          <w:noProof/>
          <w:kern w:val="19"/>
        </w:rPr>
        <w:t> </w:t>
      </w:r>
      <w:r w:rsidR="00DA37C7">
        <w:rPr>
          <w:rFonts w:ascii="Times New Roman" w:hAnsi="Times New Roman"/>
          <w:noProof/>
          <w:kern w:val="19"/>
        </w:rPr>
        <w:t> </w:t>
      </w:r>
      <w:r w:rsidR="00DA37C7">
        <w:rPr>
          <w:rFonts w:ascii="Times New Roman" w:hAnsi="Times New Roman"/>
          <w:noProof/>
          <w:kern w:val="19"/>
        </w:rPr>
        <w:t> </w:t>
      </w:r>
      <w:r w:rsidR="00DA37C7">
        <w:rPr>
          <w:rFonts w:ascii="Times New Roman" w:hAnsi="Times New Roman"/>
          <w:noProof/>
          <w:kern w:val="19"/>
        </w:rPr>
        <w:t> </w:t>
      </w:r>
      <w:r w:rsidR="00DA37C7">
        <w:rPr>
          <w:rFonts w:ascii="Times New Roman" w:hAnsi="Times New Roman"/>
          <w:kern w:val="19"/>
        </w:rPr>
        <w:fldChar w:fldCharType="end"/>
      </w:r>
      <w:bookmarkEnd w:id="0"/>
    </w:p>
    <w:p w14:paraId="552BE70B" w14:textId="2986922B" w:rsidR="005B73E4" w:rsidRPr="00EE0900" w:rsidRDefault="00684350" w:rsidP="002D7A5F">
      <w:pPr>
        <w:pStyle w:val="Header1"/>
        <w:pBdr>
          <w:bottom w:val="none" w:sz="0" w:space="0" w:color="auto"/>
        </w:pBdr>
        <w:tabs>
          <w:tab w:val="clear" w:pos="4320"/>
          <w:tab w:val="clear" w:pos="9360"/>
        </w:tabs>
        <w:contextualSpacing/>
        <w:jc w:val="center"/>
        <w:rPr>
          <w:rFonts w:ascii="Times New Roman" w:hAnsi="Times New Roman"/>
          <w:bCs/>
          <w:kern w:val="16"/>
        </w:rPr>
      </w:pPr>
      <w:r w:rsidRPr="00EE0900">
        <w:rPr>
          <w:rFonts w:ascii="Times New Roman" w:hAnsi="Times New Roman"/>
          <w:bCs/>
          <w:kern w:val="16"/>
        </w:rPr>
        <w:t>i</w:t>
      </w:r>
      <w:r w:rsidR="005B73E4" w:rsidRPr="00EE0900">
        <w:rPr>
          <w:rFonts w:ascii="Times New Roman" w:hAnsi="Times New Roman"/>
          <w:bCs/>
          <w:kern w:val="16"/>
        </w:rPr>
        <w:t>ssued by</w:t>
      </w:r>
      <w:r w:rsidR="000A77C6">
        <w:rPr>
          <w:rFonts w:ascii="Times New Roman" w:hAnsi="Times New Roman"/>
          <w:bCs/>
          <w:kern w:val="16"/>
        </w:rPr>
        <w:t xml:space="preserve"> </w:t>
      </w:r>
      <w:proofErr w:type="gramStart"/>
      <w:r w:rsidR="000A77C6" w:rsidRPr="000A77C6">
        <w:rPr>
          <w:rFonts w:ascii="Times New Roman" w:hAnsi="Times New Roman"/>
          <w:bCs/>
          <w:kern w:val="16"/>
        </w:rPr>
        <w:t>CATIC</w:t>
      </w:r>
      <w:proofErr w:type="gramEnd"/>
    </w:p>
    <w:p w14:paraId="33969EEB" w14:textId="77777777" w:rsidR="003E6F69" w:rsidRPr="00EE0900" w:rsidRDefault="003E6F69" w:rsidP="003E6F69">
      <w:pPr>
        <w:contextualSpacing/>
        <w:jc w:val="both"/>
        <w:rPr>
          <w:b/>
          <w:kern w:val="16"/>
        </w:rPr>
      </w:pPr>
    </w:p>
    <w:p w14:paraId="7B27E646" w14:textId="77777777" w:rsidR="00A534DF" w:rsidRPr="000A77C6" w:rsidRDefault="00C313AF" w:rsidP="00EE0900">
      <w:pPr>
        <w:ind w:left="360" w:hanging="360"/>
        <w:contextualSpacing/>
        <w:jc w:val="both"/>
        <w:rPr>
          <w:bCs/>
          <w:kern w:val="16"/>
          <w:sz w:val="21"/>
          <w:szCs w:val="21"/>
        </w:rPr>
      </w:pPr>
      <w:r w:rsidRPr="000A77C6">
        <w:rPr>
          <w:bCs/>
          <w:kern w:val="16"/>
          <w:sz w:val="21"/>
          <w:szCs w:val="21"/>
        </w:rPr>
        <w:t>1.</w:t>
      </w:r>
      <w:r w:rsidRPr="000A77C6">
        <w:rPr>
          <w:bCs/>
          <w:kern w:val="16"/>
          <w:sz w:val="21"/>
          <w:szCs w:val="21"/>
        </w:rPr>
        <w:tab/>
      </w:r>
      <w:r w:rsidR="00A534DF" w:rsidRPr="000A77C6">
        <w:rPr>
          <w:bCs/>
          <w:kern w:val="16"/>
          <w:sz w:val="21"/>
          <w:szCs w:val="21"/>
        </w:rPr>
        <w:t>For purposes of this endorsement:</w:t>
      </w:r>
    </w:p>
    <w:p w14:paraId="44BA0FD4" w14:textId="1B7E8D20" w:rsidR="006E397A" w:rsidRPr="000A77C6" w:rsidRDefault="00C313AF" w:rsidP="00EE0900">
      <w:pPr>
        <w:ind w:left="720" w:hanging="360"/>
        <w:contextualSpacing/>
        <w:jc w:val="both"/>
        <w:rPr>
          <w:bCs/>
          <w:kern w:val="16"/>
          <w:sz w:val="21"/>
          <w:szCs w:val="21"/>
        </w:rPr>
      </w:pPr>
      <w:r w:rsidRPr="000A77C6">
        <w:rPr>
          <w:bCs/>
          <w:kern w:val="16"/>
          <w:sz w:val="21"/>
          <w:szCs w:val="21"/>
        </w:rPr>
        <w:t>a.</w:t>
      </w:r>
      <w:r w:rsidRPr="000A77C6">
        <w:rPr>
          <w:bCs/>
          <w:kern w:val="16"/>
          <w:sz w:val="21"/>
          <w:szCs w:val="21"/>
        </w:rPr>
        <w:tab/>
        <w:t>“</w:t>
      </w:r>
      <w:r w:rsidR="00A534DF" w:rsidRPr="000A77C6">
        <w:rPr>
          <w:bCs/>
          <w:kern w:val="16"/>
          <w:sz w:val="21"/>
          <w:szCs w:val="21"/>
        </w:rPr>
        <w:t>Improvement”</w:t>
      </w:r>
      <w:r w:rsidR="00684350" w:rsidRPr="000A77C6">
        <w:rPr>
          <w:bCs/>
          <w:kern w:val="16"/>
          <w:sz w:val="21"/>
          <w:szCs w:val="21"/>
        </w:rPr>
        <w:t>:</w:t>
      </w:r>
      <w:r w:rsidR="00A534DF" w:rsidRPr="000A77C6">
        <w:rPr>
          <w:bCs/>
          <w:kern w:val="16"/>
          <w:sz w:val="21"/>
          <w:szCs w:val="21"/>
        </w:rPr>
        <w:t xml:space="preserve"> </w:t>
      </w:r>
      <w:r w:rsidR="00684350" w:rsidRPr="000A77C6">
        <w:rPr>
          <w:bCs/>
          <w:kern w:val="16"/>
          <w:sz w:val="21"/>
          <w:szCs w:val="21"/>
        </w:rPr>
        <w:t>A</w:t>
      </w:r>
      <w:r w:rsidR="00654B43" w:rsidRPr="000A77C6">
        <w:rPr>
          <w:bCs/>
          <w:kern w:val="16"/>
          <w:sz w:val="21"/>
          <w:szCs w:val="21"/>
        </w:rPr>
        <w:t xml:space="preserve"> </w:t>
      </w:r>
      <w:r w:rsidR="00A534DF" w:rsidRPr="000A77C6">
        <w:rPr>
          <w:bCs/>
          <w:kern w:val="16"/>
          <w:sz w:val="21"/>
          <w:szCs w:val="21"/>
        </w:rPr>
        <w:t>building</w:t>
      </w:r>
      <w:r w:rsidR="00130534" w:rsidRPr="000A77C6">
        <w:rPr>
          <w:bCs/>
          <w:kern w:val="16"/>
          <w:sz w:val="21"/>
          <w:szCs w:val="21"/>
        </w:rPr>
        <w:t xml:space="preserve"> or</w:t>
      </w:r>
      <w:r w:rsidR="00A534DF" w:rsidRPr="000A77C6">
        <w:rPr>
          <w:bCs/>
          <w:kern w:val="16"/>
          <w:sz w:val="21"/>
          <w:szCs w:val="21"/>
        </w:rPr>
        <w:t xml:space="preserve"> structure located on the Land</w:t>
      </w:r>
      <w:r w:rsidR="00130534" w:rsidRPr="000A77C6">
        <w:rPr>
          <w:bCs/>
          <w:kern w:val="16"/>
          <w:sz w:val="21"/>
          <w:szCs w:val="21"/>
        </w:rPr>
        <w:t xml:space="preserve"> at the Date of Policy</w:t>
      </w:r>
      <w:r w:rsidR="00A534DF" w:rsidRPr="000A77C6">
        <w:rPr>
          <w:bCs/>
          <w:kern w:val="16"/>
          <w:sz w:val="21"/>
          <w:szCs w:val="21"/>
        </w:rPr>
        <w:t>.</w:t>
      </w:r>
    </w:p>
    <w:p w14:paraId="724FEA96" w14:textId="3408C801" w:rsidR="00631F83" w:rsidRPr="000A77C6" w:rsidRDefault="00631F83" w:rsidP="00EE0900">
      <w:pPr>
        <w:ind w:left="720" w:hanging="360"/>
        <w:contextualSpacing/>
        <w:jc w:val="both"/>
        <w:rPr>
          <w:bCs/>
          <w:kern w:val="16"/>
          <w:sz w:val="21"/>
          <w:szCs w:val="21"/>
        </w:rPr>
      </w:pPr>
      <w:r w:rsidRPr="000A77C6">
        <w:rPr>
          <w:bCs/>
          <w:kern w:val="16"/>
          <w:sz w:val="21"/>
          <w:szCs w:val="21"/>
        </w:rPr>
        <w:t>b.</w:t>
      </w:r>
      <w:r w:rsidRPr="000A77C6">
        <w:rPr>
          <w:bCs/>
          <w:kern w:val="16"/>
          <w:sz w:val="21"/>
          <w:szCs w:val="21"/>
        </w:rPr>
        <w:tab/>
        <w:t>“Zoning Ordinance”: A zoning ordinance or zoning regulation</w:t>
      </w:r>
      <w:r w:rsidR="00E30051" w:rsidRPr="000A77C6">
        <w:rPr>
          <w:bCs/>
          <w:kern w:val="16"/>
          <w:sz w:val="21"/>
          <w:szCs w:val="21"/>
        </w:rPr>
        <w:t xml:space="preserve"> of </w:t>
      </w:r>
      <w:r w:rsidR="005811DC" w:rsidRPr="000A77C6">
        <w:rPr>
          <w:bCs/>
          <w:kern w:val="16"/>
          <w:sz w:val="21"/>
          <w:szCs w:val="21"/>
        </w:rPr>
        <w:t>a</w:t>
      </w:r>
      <w:r w:rsidR="00E30051" w:rsidRPr="000A77C6">
        <w:rPr>
          <w:bCs/>
          <w:kern w:val="16"/>
          <w:sz w:val="21"/>
          <w:szCs w:val="21"/>
        </w:rPr>
        <w:t xml:space="preserve"> </w:t>
      </w:r>
      <w:r w:rsidR="005811DC" w:rsidRPr="000A77C6">
        <w:rPr>
          <w:bCs/>
          <w:kern w:val="16"/>
          <w:sz w:val="21"/>
          <w:szCs w:val="21"/>
        </w:rPr>
        <w:t xml:space="preserve">county or municipality of the </w:t>
      </w:r>
      <w:r w:rsidR="00E30051" w:rsidRPr="000A77C6">
        <w:rPr>
          <w:bCs/>
          <w:kern w:val="16"/>
          <w:sz w:val="21"/>
          <w:szCs w:val="21"/>
        </w:rPr>
        <w:t>State</w:t>
      </w:r>
      <w:r w:rsidR="00FC7AAE" w:rsidRPr="000A77C6">
        <w:rPr>
          <w:bCs/>
          <w:kern w:val="16"/>
          <w:sz w:val="21"/>
          <w:szCs w:val="21"/>
        </w:rPr>
        <w:t xml:space="preserve"> </w:t>
      </w:r>
      <w:r w:rsidR="00E30051" w:rsidRPr="000A77C6">
        <w:rPr>
          <w:bCs/>
          <w:kern w:val="16"/>
          <w:sz w:val="21"/>
          <w:szCs w:val="21"/>
        </w:rPr>
        <w:t>that is</w:t>
      </w:r>
      <w:r w:rsidR="00C33C9F" w:rsidRPr="000A77C6">
        <w:rPr>
          <w:bCs/>
          <w:kern w:val="16"/>
          <w:sz w:val="21"/>
          <w:szCs w:val="21"/>
        </w:rPr>
        <w:t xml:space="preserve"> in effect and</w:t>
      </w:r>
      <w:r w:rsidRPr="000A77C6">
        <w:rPr>
          <w:bCs/>
          <w:kern w:val="16"/>
          <w:sz w:val="21"/>
          <w:szCs w:val="21"/>
        </w:rPr>
        <w:t xml:space="preserve"> applicable to the Land at the Date of Policy.</w:t>
      </w:r>
    </w:p>
    <w:p w14:paraId="1DC652D2" w14:textId="77777777" w:rsidR="006E397A" w:rsidRPr="000A77C6" w:rsidRDefault="006E397A" w:rsidP="002D7A5F">
      <w:pPr>
        <w:ind w:left="540" w:hanging="540"/>
        <w:contextualSpacing/>
        <w:jc w:val="both"/>
        <w:rPr>
          <w:bCs/>
          <w:kern w:val="16"/>
          <w:sz w:val="21"/>
          <w:szCs w:val="21"/>
        </w:rPr>
      </w:pPr>
    </w:p>
    <w:p w14:paraId="02A168D4" w14:textId="0CC7D464" w:rsidR="006E397A" w:rsidRPr="000A77C6" w:rsidRDefault="00C313AF" w:rsidP="00EE0900">
      <w:pPr>
        <w:ind w:left="360" w:hanging="360"/>
        <w:contextualSpacing/>
        <w:jc w:val="both"/>
        <w:rPr>
          <w:bCs/>
          <w:kern w:val="16"/>
          <w:sz w:val="21"/>
          <w:szCs w:val="21"/>
        </w:rPr>
      </w:pPr>
      <w:r w:rsidRPr="000A77C6">
        <w:rPr>
          <w:bCs/>
          <w:kern w:val="16"/>
          <w:sz w:val="21"/>
          <w:szCs w:val="21"/>
        </w:rPr>
        <w:t>2.</w:t>
      </w:r>
      <w:r w:rsidRPr="000A77C6">
        <w:rPr>
          <w:bCs/>
          <w:kern w:val="16"/>
          <w:sz w:val="21"/>
          <w:szCs w:val="21"/>
        </w:rPr>
        <w:tab/>
      </w:r>
      <w:r w:rsidR="00D02681" w:rsidRPr="000A77C6">
        <w:rPr>
          <w:bCs/>
          <w:kern w:val="16"/>
          <w:sz w:val="21"/>
          <w:szCs w:val="21"/>
        </w:rPr>
        <w:t xml:space="preserve">The Company insures against loss or damage sustained by the Insured </w:t>
      </w:r>
      <w:r w:rsidR="00631F83" w:rsidRPr="000A77C6">
        <w:rPr>
          <w:bCs/>
          <w:kern w:val="16"/>
          <w:sz w:val="21"/>
          <w:szCs w:val="21"/>
        </w:rPr>
        <w:t>resulting from:</w:t>
      </w:r>
    </w:p>
    <w:p w14:paraId="053F2C1D" w14:textId="6803D390" w:rsidR="005B73E4" w:rsidRPr="000A77C6" w:rsidRDefault="00631F83" w:rsidP="000A77C6">
      <w:pPr>
        <w:ind w:left="720" w:hanging="360"/>
        <w:contextualSpacing/>
        <w:jc w:val="both"/>
        <w:rPr>
          <w:bCs/>
          <w:kern w:val="16"/>
          <w:sz w:val="21"/>
          <w:szCs w:val="21"/>
        </w:rPr>
      </w:pPr>
      <w:r w:rsidRPr="000A77C6">
        <w:rPr>
          <w:bCs/>
          <w:kern w:val="16"/>
          <w:sz w:val="21"/>
          <w:szCs w:val="21"/>
        </w:rPr>
        <w:t>a.</w:t>
      </w:r>
      <w:r w:rsidR="00C313AF" w:rsidRPr="000A77C6">
        <w:rPr>
          <w:bCs/>
          <w:kern w:val="16"/>
          <w:sz w:val="21"/>
          <w:szCs w:val="21"/>
        </w:rPr>
        <w:tab/>
      </w:r>
      <w:r w:rsidRPr="000A77C6">
        <w:rPr>
          <w:bCs/>
          <w:kern w:val="16"/>
          <w:sz w:val="21"/>
          <w:szCs w:val="21"/>
        </w:rPr>
        <w:t>T</w:t>
      </w:r>
      <w:r w:rsidR="005B73E4" w:rsidRPr="000A77C6">
        <w:rPr>
          <w:bCs/>
          <w:kern w:val="16"/>
          <w:sz w:val="21"/>
          <w:szCs w:val="21"/>
        </w:rPr>
        <w:t xml:space="preserve">he following use not </w:t>
      </w:r>
      <w:r w:rsidRPr="000A77C6">
        <w:rPr>
          <w:bCs/>
          <w:kern w:val="16"/>
          <w:sz w:val="21"/>
          <w:szCs w:val="21"/>
        </w:rPr>
        <w:t xml:space="preserve">being </w:t>
      </w:r>
      <w:r w:rsidR="005B73E4" w:rsidRPr="000A77C6">
        <w:rPr>
          <w:bCs/>
          <w:kern w:val="16"/>
          <w:sz w:val="21"/>
          <w:szCs w:val="21"/>
        </w:rPr>
        <w:t xml:space="preserve">allowed </w:t>
      </w:r>
      <w:r w:rsidR="00D47CC8" w:rsidRPr="000A77C6">
        <w:rPr>
          <w:bCs/>
          <w:kern w:val="16"/>
          <w:sz w:val="21"/>
          <w:szCs w:val="21"/>
        </w:rPr>
        <w:t>by the</w:t>
      </w:r>
      <w:r w:rsidR="005811DC" w:rsidRPr="000A77C6">
        <w:rPr>
          <w:bCs/>
          <w:kern w:val="16"/>
          <w:sz w:val="21"/>
          <w:szCs w:val="21"/>
        </w:rPr>
        <w:t xml:space="preserve"> county or</w:t>
      </w:r>
      <w:r w:rsidR="001A2CD1" w:rsidRPr="000A77C6">
        <w:rPr>
          <w:bCs/>
          <w:kern w:val="16"/>
          <w:sz w:val="21"/>
          <w:szCs w:val="21"/>
        </w:rPr>
        <w:t xml:space="preserve"> municipality </w:t>
      </w:r>
      <w:r w:rsidR="00F13D03" w:rsidRPr="000A77C6">
        <w:rPr>
          <w:bCs/>
          <w:kern w:val="16"/>
          <w:sz w:val="21"/>
          <w:szCs w:val="21"/>
        </w:rPr>
        <w:t>of the State</w:t>
      </w:r>
      <w:r w:rsidR="00D47CC8" w:rsidRPr="000A77C6">
        <w:rPr>
          <w:bCs/>
          <w:kern w:val="16"/>
          <w:sz w:val="21"/>
          <w:szCs w:val="21"/>
        </w:rPr>
        <w:t xml:space="preserve"> </w:t>
      </w:r>
      <w:r w:rsidRPr="000A77C6">
        <w:rPr>
          <w:bCs/>
          <w:kern w:val="16"/>
          <w:sz w:val="21"/>
          <w:szCs w:val="21"/>
        </w:rPr>
        <w:t xml:space="preserve">because the use violates </w:t>
      </w:r>
      <w:r w:rsidR="003E6F69" w:rsidRPr="000A77C6">
        <w:rPr>
          <w:bCs/>
          <w:kern w:val="16"/>
          <w:sz w:val="21"/>
          <w:szCs w:val="21"/>
        </w:rPr>
        <w:t>the</w:t>
      </w:r>
      <w:r w:rsidRPr="000A77C6">
        <w:rPr>
          <w:bCs/>
          <w:kern w:val="16"/>
          <w:sz w:val="21"/>
          <w:szCs w:val="21"/>
        </w:rPr>
        <w:t xml:space="preserve"> Zoning Ordinance</w:t>
      </w:r>
      <w:r w:rsidR="005B73E4" w:rsidRPr="000A77C6">
        <w:rPr>
          <w:bCs/>
          <w:kern w:val="16"/>
          <w:sz w:val="21"/>
          <w:szCs w:val="21"/>
        </w:rPr>
        <w:t>:</w:t>
      </w:r>
      <w:r w:rsidR="000A77C6">
        <w:rPr>
          <w:bCs/>
          <w:kern w:val="16"/>
          <w:sz w:val="21"/>
          <w:szCs w:val="21"/>
        </w:rPr>
        <w:t xml:space="preserve"> </w:t>
      </w:r>
      <w:r w:rsidR="0073328D">
        <w:rPr>
          <w:bCs/>
          <w:kern w:val="16"/>
          <w:sz w:val="21"/>
          <w:szCs w:val="21"/>
        </w:rPr>
        <w:t xml:space="preserve"> </w:t>
      </w:r>
      <w:r w:rsidRPr="000A77C6">
        <w:rPr>
          <w:bCs/>
          <w:iCs/>
          <w:kern w:val="16"/>
          <w:sz w:val="21"/>
          <w:szCs w:val="21"/>
        </w:rPr>
        <w:t>[</w:t>
      </w:r>
      <w:r w:rsidR="00A47484" w:rsidRPr="000A77C6">
        <w:rPr>
          <w:bCs/>
          <w:i/>
          <w:kern w:val="16"/>
          <w:sz w:val="21"/>
          <w:szCs w:val="21"/>
        </w:rPr>
        <w:t>Drafting Instruction</w:t>
      </w:r>
      <w:r w:rsidRPr="000A77C6">
        <w:rPr>
          <w:bCs/>
          <w:i/>
          <w:kern w:val="16"/>
          <w:sz w:val="21"/>
          <w:szCs w:val="21"/>
        </w:rPr>
        <w:t>: Describe the existing use</w:t>
      </w:r>
      <w:r w:rsidRPr="000A77C6">
        <w:rPr>
          <w:bCs/>
          <w:kern w:val="16"/>
          <w:sz w:val="21"/>
          <w:szCs w:val="21"/>
        </w:rPr>
        <w:t>]</w:t>
      </w:r>
      <w:r w:rsidR="005B73E4" w:rsidRPr="000A77C6">
        <w:rPr>
          <w:bCs/>
          <w:kern w:val="16"/>
          <w:sz w:val="21"/>
          <w:szCs w:val="21"/>
        </w:rPr>
        <w:t xml:space="preserve"> </w:t>
      </w:r>
    </w:p>
    <w:p w14:paraId="2B18AC40" w14:textId="0CAEC6F2" w:rsidR="00A47484" w:rsidRDefault="001A750F" w:rsidP="001A750F">
      <w:pPr>
        <w:ind w:left="720" w:hanging="180"/>
        <w:contextualSpacing/>
        <w:jc w:val="both"/>
        <w:rPr>
          <w:bCs/>
          <w:iCs/>
          <w:kern w:val="16"/>
          <w:sz w:val="21"/>
          <w:szCs w:val="21"/>
        </w:rPr>
      </w:pPr>
      <w:r>
        <w:rPr>
          <w:bCs/>
          <w:iCs/>
          <w:kern w:val="16"/>
          <w:sz w:val="21"/>
          <w:szCs w:val="21"/>
        </w:rPr>
        <w:tab/>
      </w:r>
      <w:r>
        <w:rPr>
          <w:bCs/>
          <w:iCs/>
          <w:kern w:val="16"/>
          <w:sz w:val="21"/>
          <w:szCs w:val="21"/>
        </w:rPr>
        <w:fldChar w:fldCharType="begin">
          <w:ffData>
            <w:name w:val="Text2"/>
            <w:enabled/>
            <w:calcOnExit w:val="0"/>
            <w:textInput/>
          </w:ffData>
        </w:fldChar>
      </w:r>
      <w:bookmarkStart w:id="1" w:name="Text2"/>
      <w:r>
        <w:rPr>
          <w:bCs/>
          <w:iCs/>
          <w:kern w:val="16"/>
          <w:sz w:val="21"/>
          <w:szCs w:val="21"/>
        </w:rPr>
        <w:instrText xml:space="preserve"> FORMTEXT </w:instrText>
      </w:r>
      <w:r>
        <w:rPr>
          <w:bCs/>
          <w:iCs/>
          <w:kern w:val="16"/>
          <w:sz w:val="21"/>
          <w:szCs w:val="21"/>
        </w:rPr>
      </w:r>
      <w:r>
        <w:rPr>
          <w:bCs/>
          <w:iCs/>
          <w:kern w:val="16"/>
          <w:sz w:val="21"/>
          <w:szCs w:val="21"/>
        </w:rPr>
        <w:fldChar w:fldCharType="separate"/>
      </w:r>
      <w:r>
        <w:rPr>
          <w:bCs/>
          <w:iCs/>
          <w:noProof/>
          <w:kern w:val="16"/>
          <w:sz w:val="21"/>
          <w:szCs w:val="21"/>
        </w:rPr>
        <w:t> </w:t>
      </w:r>
      <w:r>
        <w:rPr>
          <w:bCs/>
          <w:iCs/>
          <w:noProof/>
          <w:kern w:val="16"/>
          <w:sz w:val="21"/>
          <w:szCs w:val="21"/>
        </w:rPr>
        <w:t> </w:t>
      </w:r>
      <w:r>
        <w:rPr>
          <w:bCs/>
          <w:iCs/>
          <w:noProof/>
          <w:kern w:val="16"/>
          <w:sz w:val="21"/>
          <w:szCs w:val="21"/>
        </w:rPr>
        <w:t> </w:t>
      </w:r>
      <w:r>
        <w:rPr>
          <w:bCs/>
          <w:iCs/>
          <w:noProof/>
          <w:kern w:val="16"/>
          <w:sz w:val="21"/>
          <w:szCs w:val="21"/>
        </w:rPr>
        <w:t> </w:t>
      </w:r>
      <w:r>
        <w:rPr>
          <w:bCs/>
          <w:iCs/>
          <w:noProof/>
          <w:kern w:val="16"/>
          <w:sz w:val="21"/>
          <w:szCs w:val="21"/>
        </w:rPr>
        <w:t> </w:t>
      </w:r>
      <w:r>
        <w:rPr>
          <w:bCs/>
          <w:iCs/>
          <w:kern w:val="16"/>
          <w:sz w:val="21"/>
          <w:szCs w:val="21"/>
        </w:rPr>
        <w:fldChar w:fldCharType="end"/>
      </w:r>
      <w:bookmarkEnd w:id="1"/>
    </w:p>
    <w:p w14:paraId="7855DABB" w14:textId="77777777" w:rsidR="001A750F" w:rsidRPr="001A750F" w:rsidRDefault="001A750F" w:rsidP="001A750F">
      <w:pPr>
        <w:ind w:left="720" w:hanging="180"/>
        <w:contextualSpacing/>
        <w:jc w:val="both"/>
        <w:rPr>
          <w:bCs/>
          <w:iCs/>
          <w:kern w:val="16"/>
          <w:sz w:val="21"/>
          <w:szCs w:val="21"/>
        </w:rPr>
      </w:pPr>
    </w:p>
    <w:p w14:paraId="6D02D331" w14:textId="66D7D93E" w:rsidR="006E397A" w:rsidRPr="000A77C6" w:rsidRDefault="00CB088B" w:rsidP="00EE0900">
      <w:pPr>
        <w:ind w:left="720" w:hanging="360"/>
        <w:contextualSpacing/>
        <w:jc w:val="both"/>
        <w:rPr>
          <w:bCs/>
          <w:kern w:val="16"/>
          <w:sz w:val="21"/>
          <w:szCs w:val="21"/>
        </w:rPr>
      </w:pPr>
      <w:r w:rsidRPr="000A77C6">
        <w:rPr>
          <w:bCs/>
          <w:kern w:val="16"/>
          <w:sz w:val="21"/>
          <w:szCs w:val="21"/>
        </w:rPr>
        <w:t>b.</w:t>
      </w:r>
      <w:r w:rsidR="00C313AF" w:rsidRPr="000A77C6">
        <w:rPr>
          <w:bCs/>
          <w:kern w:val="16"/>
          <w:sz w:val="21"/>
          <w:szCs w:val="21"/>
        </w:rPr>
        <w:tab/>
      </w:r>
      <w:r w:rsidRPr="000A77C6">
        <w:rPr>
          <w:bCs/>
          <w:kern w:val="16"/>
          <w:sz w:val="21"/>
          <w:szCs w:val="21"/>
        </w:rPr>
        <w:t>A</w:t>
      </w:r>
      <w:r w:rsidR="00654B43" w:rsidRPr="000A77C6">
        <w:rPr>
          <w:bCs/>
          <w:kern w:val="16"/>
          <w:sz w:val="21"/>
          <w:szCs w:val="21"/>
        </w:rPr>
        <w:t xml:space="preserve"> final decree of a </w:t>
      </w:r>
      <w:r w:rsidR="00206FD5" w:rsidRPr="000A77C6">
        <w:rPr>
          <w:bCs/>
          <w:kern w:val="16"/>
          <w:sz w:val="21"/>
          <w:szCs w:val="21"/>
        </w:rPr>
        <w:t xml:space="preserve">State or federal </w:t>
      </w:r>
      <w:r w:rsidR="00654B43" w:rsidRPr="000A77C6">
        <w:rPr>
          <w:bCs/>
          <w:kern w:val="16"/>
          <w:sz w:val="21"/>
          <w:szCs w:val="21"/>
        </w:rPr>
        <w:t xml:space="preserve">court </w:t>
      </w:r>
      <w:r w:rsidR="00206FD5" w:rsidRPr="000A77C6">
        <w:rPr>
          <w:bCs/>
          <w:kern w:val="16"/>
          <w:sz w:val="21"/>
          <w:szCs w:val="21"/>
        </w:rPr>
        <w:t xml:space="preserve">having </w:t>
      </w:r>
      <w:r w:rsidR="00654B43" w:rsidRPr="000A77C6">
        <w:rPr>
          <w:bCs/>
          <w:kern w:val="16"/>
          <w:sz w:val="21"/>
          <w:szCs w:val="21"/>
        </w:rPr>
        <w:t>jurisdiction either prohibitin</w:t>
      </w:r>
      <w:r w:rsidR="00CE31A6" w:rsidRPr="000A77C6">
        <w:rPr>
          <w:bCs/>
          <w:kern w:val="16"/>
          <w:sz w:val="21"/>
          <w:szCs w:val="21"/>
        </w:rPr>
        <w:t xml:space="preserve">g the use </w:t>
      </w:r>
      <w:r w:rsidR="00654B43" w:rsidRPr="000A77C6">
        <w:rPr>
          <w:bCs/>
          <w:kern w:val="16"/>
          <w:sz w:val="21"/>
          <w:szCs w:val="21"/>
        </w:rPr>
        <w:t>or requiring the removal or alteration of the Improvement because</w:t>
      </w:r>
      <w:r w:rsidR="00D53293" w:rsidRPr="000A77C6">
        <w:rPr>
          <w:bCs/>
          <w:kern w:val="16"/>
          <w:sz w:val="21"/>
          <w:szCs w:val="21"/>
        </w:rPr>
        <w:t xml:space="preserve">, at the Date of Policy, the use violates </w:t>
      </w:r>
      <w:r w:rsidR="003E6F69" w:rsidRPr="000A77C6">
        <w:rPr>
          <w:bCs/>
          <w:kern w:val="16"/>
          <w:sz w:val="21"/>
          <w:szCs w:val="21"/>
        </w:rPr>
        <w:t>the</w:t>
      </w:r>
      <w:r w:rsidR="00D53293" w:rsidRPr="000A77C6">
        <w:rPr>
          <w:bCs/>
          <w:kern w:val="16"/>
          <w:sz w:val="21"/>
          <w:szCs w:val="21"/>
        </w:rPr>
        <w:t xml:space="preserve"> Zoning Ordinance</w:t>
      </w:r>
      <w:r w:rsidR="004B5173" w:rsidRPr="000A77C6">
        <w:rPr>
          <w:bCs/>
          <w:kern w:val="16"/>
          <w:sz w:val="21"/>
          <w:szCs w:val="21"/>
        </w:rPr>
        <w:t xml:space="preserve"> </w:t>
      </w:r>
      <w:r w:rsidR="00654B43" w:rsidRPr="000A77C6">
        <w:rPr>
          <w:bCs/>
          <w:kern w:val="16"/>
          <w:sz w:val="21"/>
          <w:szCs w:val="21"/>
        </w:rPr>
        <w:t>with respect to any of the following matters:</w:t>
      </w:r>
    </w:p>
    <w:p w14:paraId="206CEE72" w14:textId="51FBC706" w:rsidR="006E397A" w:rsidRPr="000A77C6" w:rsidRDefault="00D53293" w:rsidP="00EE0900">
      <w:pPr>
        <w:ind w:left="1080" w:hanging="360"/>
        <w:contextualSpacing/>
        <w:jc w:val="both"/>
        <w:rPr>
          <w:bCs/>
          <w:kern w:val="16"/>
          <w:sz w:val="21"/>
          <w:szCs w:val="21"/>
        </w:rPr>
      </w:pPr>
      <w:r w:rsidRPr="000A77C6">
        <w:rPr>
          <w:bCs/>
          <w:kern w:val="16"/>
          <w:sz w:val="21"/>
          <w:szCs w:val="21"/>
        </w:rPr>
        <w:t>i.</w:t>
      </w:r>
      <w:r w:rsidR="00C313AF" w:rsidRPr="000A77C6">
        <w:rPr>
          <w:bCs/>
          <w:kern w:val="16"/>
          <w:sz w:val="21"/>
          <w:szCs w:val="21"/>
        </w:rPr>
        <w:tab/>
      </w:r>
      <w:r w:rsidRPr="000A77C6">
        <w:rPr>
          <w:bCs/>
          <w:kern w:val="16"/>
          <w:sz w:val="21"/>
          <w:szCs w:val="21"/>
        </w:rPr>
        <w:t>The a</w:t>
      </w:r>
      <w:r w:rsidR="00654B43" w:rsidRPr="000A77C6">
        <w:rPr>
          <w:bCs/>
          <w:kern w:val="16"/>
          <w:sz w:val="21"/>
          <w:szCs w:val="21"/>
        </w:rPr>
        <w:t>rea, width, or depth of the Land as a building site for the Improvement</w:t>
      </w:r>
      <w:r w:rsidRPr="000A77C6">
        <w:rPr>
          <w:bCs/>
          <w:kern w:val="16"/>
          <w:sz w:val="21"/>
          <w:szCs w:val="21"/>
        </w:rPr>
        <w:t>;</w:t>
      </w:r>
    </w:p>
    <w:p w14:paraId="0E0457C5" w14:textId="359094AF" w:rsidR="006E397A" w:rsidRPr="000A77C6" w:rsidRDefault="00D53293" w:rsidP="00EE0900">
      <w:pPr>
        <w:ind w:left="1080" w:hanging="360"/>
        <w:contextualSpacing/>
        <w:jc w:val="both"/>
        <w:rPr>
          <w:bCs/>
          <w:kern w:val="16"/>
          <w:sz w:val="21"/>
          <w:szCs w:val="21"/>
        </w:rPr>
      </w:pPr>
      <w:r w:rsidRPr="000A77C6">
        <w:rPr>
          <w:bCs/>
          <w:kern w:val="16"/>
          <w:sz w:val="21"/>
          <w:szCs w:val="21"/>
        </w:rPr>
        <w:t>ii.</w:t>
      </w:r>
      <w:r w:rsidR="00C313AF" w:rsidRPr="000A77C6">
        <w:rPr>
          <w:bCs/>
          <w:kern w:val="16"/>
          <w:sz w:val="21"/>
          <w:szCs w:val="21"/>
        </w:rPr>
        <w:tab/>
      </w:r>
      <w:r w:rsidRPr="000A77C6">
        <w:rPr>
          <w:bCs/>
          <w:kern w:val="16"/>
          <w:sz w:val="21"/>
          <w:szCs w:val="21"/>
        </w:rPr>
        <w:t>The f</w:t>
      </w:r>
      <w:r w:rsidR="00654B43" w:rsidRPr="000A77C6">
        <w:rPr>
          <w:bCs/>
          <w:kern w:val="16"/>
          <w:sz w:val="21"/>
          <w:szCs w:val="21"/>
        </w:rPr>
        <w:t>loor space area of the Improvement</w:t>
      </w:r>
      <w:r w:rsidRPr="000A77C6">
        <w:rPr>
          <w:bCs/>
          <w:kern w:val="16"/>
          <w:sz w:val="21"/>
          <w:szCs w:val="21"/>
        </w:rPr>
        <w:t>;</w:t>
      </w:r>
    </w:p>
    <w:p w14:paraId="57A7D790" w14:textId="7C4AB64A" w:rsidR="006E397A" w:rsidRPr="000A77C6" w:rsidRDefault="00D53293" w:rsidP="00EE0900">
      <w:pPr>
        <w:ind w:left="1080" w:hanging="360"/>
        <w:contextualSpacing/>
        <w:jc w:val="both"/>
        <w:rPr>
          <w:bCs/>
          <w:kern w:val="16"/>
          <w:sz w:val="21"/>
          <w:szCs w:val="21"/>
        </w:rPr>
      </w:pPr>
      <w:r w:rsidRPr="000A77C6">
        <w:rPr>
          <w:bCs/>
          <w:kern w:val="16"/>
          <w:sz w:val="21"/>
          <w:szCs w:val="21"/>
        </w:rPr>
        <w:t>iii.</w:t>
      </w:r>
      <w:r w:rsidR="00C313AF" w:rsidRPr="000A77C6">
        <w:rPr>
          <w:bCs/>
          <w:kern w:val="16"/>
          <w:sz w:val="21"/>
          <w:szCs w:val="21"/>
        </w:rPr>
        <w:tab/>
      </w:r>
      <w:r w:rsidRPr="000A77C6">
        <w:rPr>
          <w:bCs/>
          <w:kern w:val="16"/>
          <w:sz w:val="21"/>
          <w:szCs w:val="21"/>
        </w:rPr>
        <w:t>A s</w:t>
      </w:r>
      <w:r w:rsidR="00654B43" w:rsidRPr="000A77C6">
        <w:rPr>
          <w:bCs/>
          <w:kern w:val="16"/>
          <w:sz w:val="21"/>
          <w:szCs w:val="21"/>
        </w:rPr>
        <w:t>etback of the Improvement from the property lines of the Land</w:t>
      </w:r>
      <w:r w:rsidRPr="000A77C6">
        <w:rPr>
          <w:bCs/>
          <w:kern w:val="16"/>
          <w:sz w:val="21"/>
          <w:szCs w:val="21"/>
        </w:rPr>
        <w:t>;</w:t>
      </w:r>
    </w:p>
    <w:p w14:paraId="5D059597" w14:textId="054B4CB0" w:rsidR="006E397A" w:rsidRPr="000A77C6" w:rsidRDefault="00D53293" w:rsidP="00EE0900">
      <w:pPr>
        <w:ind w:left="1080" w:hanging="360"/>
        <w:contextualSpacing/>
        <w:jc w:val="both"/>
        <w:rPr>
          <w:bCs/>
          <w:kern w:val="16"/>
          <w:sz w:val="21"/>
          <w:szCs w:val="21"/>
        </w:rPr>
      </w:pPr>
      <w:r w:rsidRPr="000A77C6">
        <w:rPr>
          <w:bCs/>
          <w:kern w:val="16"/>
          <w:sz w:val="21"/>
          <w:szCs w:val="21"/>
        </w:rPr>
        <w:t>iv.</w:t>
      </w:r>
      <w:r w:rsidR="00C313AF" w:rsidRPr="000A77C6">
        <w:rPr>
          <w:bCs/>
          <w:kern w:val="16"/>
          <w:sz w:val="21"/>
          <w:szCs w:val="21"/>
        </w:rPr>
        <w:tab/>
      </w:r>
      <w:r w:rsidRPr="000A77C6">
        <w:rPr>
          <w:bCs/>
          <w:kern w:val="16"/>
          <w:sz w:val="21"/>
          <w:szCs w:val="21"/>
        </w:rPr>
        <w:t>The h</w:t>
      </w:r>
      <w:r w:rsidR="00654B43" w:rsidRPr="000A77C6">
        <w:rPr>
          <w:bCs/>
          <w:kern w:val="16"/>
          <w:sz w:val="21"/>
          <w:szCs w:val="21"/>
        </w:rPr>
        <w:t>eight of the Improvement</w:t>
      </w:r>
      <w:r w:rsidRPr="000A77C6">
        <w:rPr>
          <w:bCs/>
          <w:kern w:val="16"/>
          <w:sz w:val="21"/>
          <w:szCs w:val="21"/>
        </w:rPr>
        <w:t>;</w:t>
      </w:r>
      <w:r w:rsidR="00654B43" w:rsidRPr="000A77C6">
        <w:rPr>
          <w:bCs/>
          <w:kern w:val="16"/>
          <w:sz w:val="21"/>
          <w:szCs w:val="21"/>
        </w:rPr>
        <w:t xml:space="preserve"> or</w:t>
      </w:r>
    </w:p>
    <w:p w14:paraId="3A48995F" w14:textId="38278982" w:rsidR="006E397A" w:rsidRPr="000A77C6" w:rsidRDefault="00D53293" w:rsidP="00EE0900">
      <w:pPr>
        <w:ind w:left="1080" w:hanging="360"/>
        <w:contextualSpacing/>
        <w:jc w:val="both"/>
        <w:rPr>
          <w:bCs/>
          <w:kern w:val="16"/>
          <w:sz w:val="21"/>
          <w:szCs w:val="21"/>
        </w:rPr>
      </w:pPr>
      <w:r w:rsidRPr="000A77C6">
        <w:rPr>
          <w:bCs/>
          <w:kern w:val="16"/>
          <w:sz w:val="21"/>
          <w:szCs w:val="21"/>
        </w:rPr>
        <w:t>v.</w:t>
      </w:r>
      <w:r w:rsidR="00C313AF" w:rsidRPr="000A77C6">
        <w:rPr>
          <w:bCs/>
          <w:kern w:val="16"/>
          <w:sz w:val="21"/>
          <w:szCs w:val="21"/>
        </w:rPr>
        <w:tab/>
      </w:r>
      <w:r w:rsidRPr="000A77C6">
        <w:rPr>
          <w:bCs/>
          <w:kern w:val="16"/>
          <w:sz w:val="21"/>
          <w:szCs w:val="21"/>
        </w:rPr>
        <w:t>The n</w:t>
      </w:r>
      <w:r w:rsidR="00654B43" w:rsidRPr="000A77C6">
        <w:rPr>
          <w:bCs/>
          <w:kern w:val="16"/>
          <w:sz w:val="21"/>
          <w:szCs w:val="21"/>
        </w:rPr>
        <w:t>umber of parking spaces.</w:t>
      </w:r>
    </w:p>
    <w:p w14:paraId="1E05F4A8" w14:textId="62598AE0" w:rsidR="005B73E4" w:rsidRPr="000A77C6" w:rsidRDefault="005B73E4" w:rsidP="002D7A5F">
      <w:pPr>
        <w:ind w:left="540" w:hanging="540"/>
        <w:contextualSpacing/>
        <w:jc w:val="both"/>
        <w:rPr>
          <w:bCs/>
          <w:kern w:val="16"/>
          <w:sz w:val="21"/>
          <w:szCs w:val="21"/>
        </w:rPr>
      </w:pPr>
    </w:p>
    <w:p w14:paraId="1C464784" w14:textId="342B34DF" w:rsidR="004E6080" w:rsidRPr="000A77C6" w:rsidRDefault="004E6080" w:rsidP="00EE0900">
      <w:pPr>
        <w:ind w:left="360" w:hanging="360"/>
        <w:contextualSpacing/>
        <w:jc w:val="both"/>
        <w:rPr>
          <w:bCs/>
          <w:kern w:val="16"/>
          <w:sz w:val="21"/>
          <w:szCs w:val="21"/>
        </w:rPr>
      </w:pPr>
      <w:bookmarkStart w:id="2" w:name="_Hlk525654659"/>
      <w:r w:rsidRPr="000A77C6">
        <w:rPr>
          <w:bCs/>
          <w:kern w:val="16"/>
          <w:sz w:val="21"/>
          <w:szCs w:val="21"/>
        </w:rPr>
        <w:t>3.</w:t>
      </w:r>
      <w:r w:rsidRPr="000A77C6">
        <w:rPr>
          <w:bCs/>
          <w:kern w:val="16"/>
          <w:sz w:val="21"/>
          <w:szCs w:val="21"/>
        </w:rPr>
        <w:tab/>
        <w:t>Section 2 does not insure against loss or damage and the Company will not pay costs, attorneys’ fees, or expenses resulting from:</w:t>
      </w:r>
    </w:p>
    <w:p w14:paraId="7898203B" w14:textId="497650D3" w:rsidR="004E6080" w:rsidRPr="000A77C6" w:rsidRDefault="004E6080" w:rsidP="00EE0900">
      <w:pPr>
        <w:ind w:left="720" w:hanging="360"/>
        <w:contextualSpacing/>
        <w:jc w:val="both"/>
        <w:rPr>
          <w:bCs/>
          <w:kern w:val="16"/>
          <w:sz w:val="21"/>
          <w:szCs w:val="21"/>
        </w:rPr>
      </w:pPr>
      <w:r w:rsidRPr="000A77C6">
        <w:rPr>
          <w:bCs/>
          <w:kern w:val="16"/>
          <w:sz w:val="21"/>
          <w:szCs w:val="21"/>
        </w:rPr>
        <w:t>a.</w:t>
      </w:r>
      <w:r w:rsidRPr="000A77C6">
        <w:rPr>
          <w:bCs/>
          <w:kern w:val="16"/>
          <w:sz w:val="21"/>
          <w:szCs w:val="21"/>
        </w:rPr>
        <w:tab/>
        <w:t>Any other regulation or restriction of use or activity on the Land:</w:t>
      </w:r>
    </w:p>
    <w:p w14:paraId="5B077E73" w14:textId="16E3B6AA" w:rsidR="004E6080" w:rsidRPr="000A77C6" w:rsidRDefault="004E6080" w:rsidP="00EE0900">
      <w:pPr>
        <w:ind w:left="1080" w:hanging="360"/>
        <w:contextualSpacing/>
        <w:jc w:val="both"/>
        <w:rPr>
          <w:bCs/>
          <w:kern w:val="16"/>
          <w:sz w:val="21"/>
          <w:szCs w:val="21"/>
        </w:rPr>
      </w:pPr>
      <w:r w:rsidRPr="000A77C6">
        <w:rPr>
          <w:bCs/>
          <w:kern w:val="16"/>
          <w:sz w:val="21"/>
          <w:szCs w:val="21"/>
        </w:rPr>
        <w:t>i.</w:t>
      </w:r>
      <w:r w:rsidRPr="000A77C6">
        <w:rPr>
          <w:bCs/>
          <w:kern w:val="16"/>
          <w:sz w:val="21"/>
          <w:szCs w:val="21"/>
        </w:rPr>
        <w:tab/>
      </w:r>
      <w:r w:rsidR="00EB7072" w:rsidRPr="000A77C6">
        <w:rPr>
          <w:bCs/>
          <w:kern w:val="16"/>
          <w:sz w:val="21"/>
          <w:szCs w:val="21"/>
        </w:rPr>
        <w:t>I</w:t>
      </w:r>
      <w:r w:rsidRPr="000A77C6">
        <w:rPr>
          <w:bCs/>
          <w:kern w:val="16"/>
          <w:sz w:val="21"/>
          <w:szCs w:val="21"/>
        </w:rPr>
        <w:t>mposed by a covenant, condition, restriction, or limitation on the Title</w:t>
      </w:r>
      <w:r w:rsidR="00604EFD" w:rsidRPr="000A77C6">
        <w:rPr>
          <w:bCs/>
          <w:kern w:val="16"/>
          <w:sz w:val="21"/>
          <w:szCs w:val="21"/>
        </w:rPr>
        <w:t>;</w:t>
      </w:r>
      <w:r w:rsidRPr="000A77C6">
        <w:rPr>
          <w:bCs/>
          <w:kern w:val="16"/>
          <w:sz w:val="21"/>
          <w:szCs w:val="21"/>
        </w:rPr>
        <w:t xml:space="preserve"> or</w:t>
      </w:r>
    </w:p>
    <w:p w14:paraId="67E1EB04" w14:textId="6D12E6A3" w:rsidR="004E6080" w:rsidRPr="000A77C6" w:rsidRDefault="004E6080" w:rsidP="00EE0900">
      <w:pPr>
        <w:ind w:left="1080" w:hanging="360"/>
        <w:contextualSpacing/>
        <w:jc w:val="both"/>
        <w:rPr>
          <w:kern w:val="16"/>
          <w:sz w:val="21"/>
          <w:szCs w:val="21"/>
        </w:rPr>
      </w:pPr>
      <w:r w:rsidRPr="000A77C6">
        <w:rPr>
          <w:bCs/>
          <w:kern w:val="16"/>
          <w:sz w:val="21"/>
          <w:szCs w:val="21"/>
        </w:rPr>
        <w:t>ii.</w:t>
      </w:r>
      <w:r w:rsidRPr="000A77C6">
        <w:rPr>
          <w:bCs/>
          <w:kern w:val="16"/>
          <w:sz w:val="21"/>
          <w:szCs w:val="21"/>
        </w:rPr>
        <w:tab/>
      </w:r>
      <w:r w:rsidR="00EB7072" w:rsidRPr="000A77C6">
        <w:rPr>
          <w:bCs/>
          <w:kern w:val="16"/>
          <w:sz w:val="21"/>
          <w:szCs w:val="21"/>
        </w:rPr>
        <w:t>I</w:t>
      </w:r>
      <w:r w:rsidRPr="000A77C6">
        <w:rPr>
          <w:bCs/>
          <w:kern w:val="16"/>
          <w:sz w:val="21"/>
          <w:szCs w:val="21"/>
        </w:rPr>
        <w:t xml:space="preserve">mposed by a state or federal </w:t>
      </w:r>
      <w:r w:rsidR="005A5BC2" w:rsidRPr="000A77C6">
        <w:rPr>
          <w:bCs/>
          <w:kern w:val="16"/>
          <w:sz w:val="21"/>
          <w:szCs w:val="21"/>
        </w:rPr>
        <w:t xml:space="preserve">law, </w:t>
      </w:r>
      <w:r w:rsidRPr="000A77C6">
        <w:rPr>
          <w:bCs/>
          <w:kern w:val="16"/>
          <w:sz w:val="21"/>
          <w:szCs w:val="21"/>
        </w:rPr>
        <w:t>statute, code, enactment, ordinance, permit, regulation, rule, order, or court</w:t>
      </w:r>
      <w:r w:rsidRPr="000A77C6">
        <w:rPr>
          <w:kern w:val="16"/>
          <w:sz w:val="21"/>
          <w:szCs w:val="21"/>
        </w:rPr>
        <w:t xml:space="preserve"> decision</w:t>
      </w:r>
      <w:r w:rsidR="008D2282" w:rsidRPr="000A77C6">
        <w:rPr>
          <w:kern w:val="16"/>
          <w:sz w:val="21"/>
          <w:szCs w:val="21"/>
        </w:rPr>
        <w:t>;</w:t>
      </w:r>
    </w:p>
    <w:p w14:paraId="7D22E570" w14:textId="59EC8574" w:rsidR="004E6080" w:rsidRPr="000A77C6" w:rsidRDefault="004E6080" w:rsidP="00EE0900">
      <w:pPr>
        <w:ind w:left="720" w:hanging="360"/>
        <w:contextualSpacing/>
        <w:jc w:val="both"/>
        <w:rPr>
          <w:kern w:val="16"/>
          <w:sz w:val="21"/>
          <w:szCs w:val="21"/>
        </w:rPr>
      </w:pPr>
      <w:r w:rsidRPr="000A77C6">
        <w:rPr>
          <w:kern w:val="16"/>
          <w:sz w:val="21"/>
          <w:szCs w:val="21"/>
        </w:rPr>
        <w:t>b.</w:t>
      </w:r>
      <w:r w:rsidRPr="000A77C6">
        <w:rPr>
          <w:kern w:val="16"/>
          <w:sz w:val="21"/>
          <w:szCs w:val="21"/>
        </w:rPr>
        <w:tab/>
      </w:r>
      <w:r w:rsidR="00EE1E80" w:rsidRPr="000A77C6">
        <w:rPr>
          <w:kern w:val="16"/>
          <w:sz w:val="21"/>
          <w:szCs w:val="21"/>
        </w:rPr>
        <w:t>Any refusal to purchase, lease, or lend money on the Title</w:t>
      </w:r>
      <w:r w:rsidR="008D2282" w:rsidRPr="000A77C6">
        <w:rPr>
          <w:kern w:val="16"/>
          <w:sz w:val="21"/>
          <w:szCs w:val="21"/>
        </w:rPr>
        <w:t>; or</w:t>
      </w:r>
    </w:p>
    <w:p w14:paraId="722FD282" w14:textId="276FA6CD" w:rsidR="00E163FC" w:rsidRPr="000A77C6" w:rsidRDefault="00E163FC" w:rsidP="00EE0900">
      <w:pPr>
        <w:ind w:left="720" w:hanging="360"/>
        <w:contextualSpacing/>
        <w:jc w:val="both"/>
        <w:rPr>
          <w:kern w:val="16"/>
          <w:sz w:val="21"/>
          <w:szCs w:val="21"/>
        </w:rPr>
      </w:pPr>
      <w:r w:rsidRPr="000A77C6">
        <w:rPr>
          <w:kern w:val="16"/>
          <w:sz w:val="21"/>
          <w:szCs w:val="21"/>
        </w:rPr>
        <w:t>c.</w:t>
      </w:r>
      <w:r w:rsidRPr="000A77C6">
        <w:rPr>
          <w:kern w:val="16"/>
          <w:sz w:val="21"/>
          <w:szCs w:val="21"/>
        </w:rPr>
        <w:tab/>
      </w:r>
      <w:r w:rsidR="00342EB0" w:rsidRPr="000A77C6">
        <w:rPr>
          <w:kern w:val="16"/>
          <w:sz w:val="21"/>
          <w:szCs w:val="21"/>
        </w:rPr>
        <w:t>Any zoning ordinance or zoning regulation</w:t>
      </w:r>
      <w:r w:rsidR="006651EF" w:rsidRPr="000A77C6">
        <w:rPr>
          <w:kern w:val="16"/>
          <w:sz w:val="21"/>
          <w:szCs w:val="21"/>
        </w:rPr>
        <w:t xml:space="preserve"> adopted after the Date of Policy.</w:t>
      </w:r>
    </w:p>
    <w:bookmarkEnd w:id="2"/>
    <w:p w14:paraId="658796A3" w14:textId="77777777" w:rsidR="006E397A" w:rsidRPr="000A77C6" w:rsidRDefault="006E397A" w:rsidP="002D7A5F">
      <w:pPr>
        <w:ind w:left="720" w:hanging="720"/>
        <w:contextualSpacing/>
        <w:jc w:val="both"/>
        <w:rPr>
          <w:kern w:val="16"/>
          <w:sz w:val="21"/>
          <w:szCs w:val="21"/>
        </w:rPr>
      </w:pPr>
    </w:p>
    <w:p w14:paraId="1DAAE19B" w14:textId="118D373E" w:rsidR="005B73E4" w:rsidRPr="000A77C6" w:rsidRDefault="00443F5A" w:rsidP="002D7A5F">
      <w:pPr>
        <w:contextualSpacing/>
        <w:jc w:val="both"/>
        <w:rPr>
          <w:color w:val="000000"/>
          <w:kern w:val="16"/>
          <w:sz w:val="21"/>
          <w:szCs w:val="21"/>
        </w:rPr>
      </w:pPr>
      <w:r w:rsidRPr="000A77C6">
        <w:rPr>
          <w:color w:val="000000"/>
          <w:kern w:val="16"/>
          <w:sz w:val="21"/>
          <w:szCs w:val="21"/>
        </w:rPr>
        <w:t xml:space="preserve">This endorsement is issued as part of the policy. </w:t>
      </w:r>
      <w:r w:rsidR="005B73E4" w:rsidRPr="000A77C6">
        <w:rPr>
          <w:color w:val="000000"/>
          <w:kern w:val="16"/>
          <w:sz w:val="21"/>
          <w:szCs w:val="21"/>
        </w:rPr>
        <w:t xml:space="preserve">Except as </w:t>
      </w:r>
      <w:r w:rsidR="004E6080" w:rsidRPr="000A77C6">
        <w:rPr>
          <w:color w:val="000000"/>
          <w:kern w:val="16"/>
          <w:sz w:val="21"/>
          <w:szCs w:val="21"/>
        </w:rPr>
        <w:t xml:space="preserve">this endorsement </w:t>
      </w:r>
      <w:r w:rsidR="005B73E4" w:rsidRPr="000A77C6">
        <w:rPr>
          <w:color w:val="000000"/>
          <w:kern w:val="16"/>
          <w:sz w:val="21"/>
          <w:szCs w:val="21"/>
        </w:rPr>
        <w:t>expressly states, it does not (i) modify any of the terms and provisions of the policy, (ii) modify any prior endorsement, (iii) extend the Date of Policy</w:t>
      </w:r>
      <w:r w:rsidR="005B73E4" w:rsidRPr="000A77C6">
        <w:rPr>
          <w:kern w:val="16"/>
          <w:sz w:val="21"/>
          <w:szCs w:val="21"/>
        </w:rPr>
        <w:t>,</w:t>
      </w:r>
      <w:r w:rsidR="005B73E4" w:rsidRPr="000A77C6">
        <w:rPr>
          <w:color w:val="000000"/>
          <w:kern w:val="16"/>
          <w:sz w:val="21"/>
          <w:szCs w:val="21"/>
        </w:rPr>
        <w:t xml:space="preserve"> </w:t>
      </w:r>
      <w:r w:rsidR="004E6080" w:rsidRPr="000A77C6">
        <w:rPr>
          <w:color w:val="000000"/>
          <w:kern w:val="16"/>
          <w:sz w:val="21"/>
          <w:szCs w:val="21"/>
        </w:rPr>
        <w:t>(iv) insure against</w:t>
      </w:r>
      <w:r w:rsidR="00CB088B" w:rsidRPr="000A77C6">
        <w:rPr>
          <w:color w:val="000000"/>
          <w:kern w:val="16"/>
          <w:sz w:val="21"/>
          <w:szCs w:val="21"/>
        </w:rPr>
        <w:t xml:space="preserve"> loss or damage exceeding the Amount of Insurance,</w:t>
      </w:r>
      <w:r w:rsidR="004E6080" w:rsidRPr="000A77C6">
        <w:rPr>
          <w:color w:val="000000"/>
          <w:kern w:val="16"/>
          <w:sz w:val="21"/>
          <w:szCs w:val="21"/>
        </w:rPr>
        <w:t xml:space="preserve"> </w:t>
      </w:r>
      <w:r w:rsidR="005B73E4" w:rsidRPr="000A77C6">
        <w:rPr>
          <w:color w:val="000000"/>
          <w:kern w:val="16"/>
          <w:sz w:val="21"/>
          <w:szCs w:val="21"/>
        </w:rPr>
        <w:t xml:space="preserve">or (v) increase the Amount of Insurance. To the extent a provision of the policy or </w:t>
      </w:r>
      <w:r w:rsidR="00CB088B" w:rsidRPr="000A77C6">
        <w:rPr>
          <w:color w:val="000000"/>
          <w:kern w:val="16"/>
          <w:sz w:val="21"/>
          <w:szCs w:val="21"/>
        </w:rPr>
        <w:t>any</w:t>
      </w:r>
      <w:r w:rsidR="005B73E4" w:rsidRPr="000A77C6">
        <w:rPr>
          <w:color w:val="000000"/>
          <w:kern w:val="16"/>
          <w:sz w:val="21"/>
          <w:szCs w:val="21"/>
        </w:rPr>
        <w:t xml:space="preserve"> </w:t>
      </w:r>
      <w:r w:rsidR="00CB088B" w:rsidRPr="000A77C6">
        <w:rPr>
          <w:color w:val="000000"/>
          <w:kern w:val="16"/>
          <w:sz w:val="21"/>
          <w:szCs w:val="21"/>
        </w:rPr>
        <w:t>prior</w:t>
      </w:r>
      <w:r w:rsidR="005B73E4" w:rsidRPr="000A77C6">
        <w:rPr>
          <w:color w:val="000000"/>
          <w:kern w:val="16"/>
          <w:sz w:val="21"/>
          <w:szCs w:val="21"/>
        </w:rPr>
        <w:t xml:space="preserve"> endorsement is inconsistent with an express provision of this endorsement, this endorsement controls. Otherwise, this endorsement is subject to all of the terms and provisions of the policy and any prior endorsement.</w:t>
      </w:r>
    </w:p>
    <w:p w14:paraId="60392C02" w14:textId="18272F93" w:rsidR="00EE0900" w:rsidRDefault="00EE0900" w:rsidP="002D7A5F">
      <w:pPr>
        <w:widowControl w:val="0"/>
        <w:autoSpaceDE w:val="0"/>
        <w:autoSpaceDN w:val="0"/>
        <w:adjustRightInd w:val="0"/>
        <w:contextualSpacing/>
        <w:jc w:val="both"/>
        <w:rPr>
          <w:color w:val="000000"/>
          <w:kern w:val="16"/>
        </w:rPr>
      </w:pPr>
    </w:p>
    <w:p w14:paraId="3258D333" w14:textId="77777777" w:rsidR="000A77C6" w:rsidRDefault="000A77C6" w:rsidP="002D7A5F">
      <w:pPr>
        <w:widowControl w:val="0"/>
        <w:autoSpaceDE w:val="0"/>
        <w:autoSpaceDN w:val="0"/>
        <w:adjustRightInd w:val="0"/>
        <w:contextualSpacing/>
        <w:jc w:val="both"/>
        <w:rPr>
          <w:color w:val="000000"/>
          <w:kern w:val="16"/>
        </w:rPr>
      </w:pPr>
    </w:p>
    <w:p w14:paraId="36E3F8DE" w14:textId="77777777" w:rsidR="00EE0900" w:rsidRPr="0056000B" w:rsidRDefault="00EE0900" w:rsidP="00EE0900">
      <w:pPr>
        <w:pStyle w:val="Default"/>
        <w:jc w:val="center"/>
        <w:rPr>
          <w:rFonts w:ascii="Times New Roman" w:hAnsi="Times New Roman" w:cs="Times New Roman"/>
          <w:sz w:val="21"/>
          <w:szCs w:val="21"/>
        </w:rPr>
      </w:pPr>
      <w:bookmarkStart w:id="3" w:name="_Hlk79559660"/>
      <w:r w:rsidRPr="0056000B">
        <w:rPr>
          <w:rFonts w:ascii="Times New Roman" w:hAnsi="Times New Roman" w:cs="Times New Roman"/>
          <w:noProof/>
          <w:sz w:val="21"/>
          <w:szCs w:val="21"/>
        </w:rPr>
        <w:drawing>
          <wp:anchor distT="0" distB="0" distL="114300" distR="114300" simplePos="0" relativeHeight="251659264" behindDoc="0" locked="0" layoutInCell="1" allowOverlap="1" wp14:anchorId="7C4F850D" wp14:editId="11B04A99">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56000B">
        <w:rPr>
          <w:rFonts w:ascii="Times New Roman" w:hAnsi="Times New Roman" w:cs="Times New Roman"/>
          <w:sz w:val="21"/>
          <w:szCs w:val="21"/>
        </w:rPr>
        <w:t>CATIC</w:t>
      </w:r>
    </w:p>
    <w:p w14:paraId="62CF36DC" w14:textId="77777777" w:rsidR="00EE0900" w:rsidRPr="0056000B" w:rsidRDefault="00EE0900" w:rsidP="00EE0900">
      <w:pPr>
        <w:pStyle w:val="Default"/>
        <w:jc w:val="center"/>
        <w:rPr>
          <w:rFonts w:ascii="Times New Roman" w:hAnsi="Times New Roman" w:cs="Times New Roman"/>
          <w:sz w:val="21"/>
          <w:szCs w:val="21"/>
        </w:rPr>
      </w:pPr>
    </w:p>
    <w:p w14:paraId="42788A6F" w14:textId="77777777" w:rsidR="00EE0900" w:rsidRPr="0056000B" w:rsidRDefault="00EE0900" w:rsidP="00EE0900">
      <w:pPr>
        <w:pStyle w:val="Default"/>
        <w:jc w:val="center"/>
        <w:rPr>
          <w:rFonts w:ascii="Times New Roman" w:hAnsi="Times New Roman"/>
          <w:sz w:val="21"/>
          <w:szCs w:val="21"/>
        </w:rPr>
      </w:pPr>
      <w:r w:rsidRPr="0056000B">
        <w:rPr>
          <w:noProof/>
          <w:sz w:val="21"/>
          <w:szCs w:val="21"/>
        </w:rPr>
        <w:drawing>
          <wp:inline distT="0" distB="0" distL="0" distR="0" wp14:anchorId="332A8143" wp14:editId="00ADAB3B">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2563AF79" w14:textId="77777777" w:rsidR="00EE0900" w:rsidRPr="00810B49" w:rsidRDefault="00EE0900" w:rsidP="00EE0900">
      <w:pPr>
        <w:jc w:val="center"/>
      </w:pPr>
      <w:r w:rsidRPr="0056000B">
        <w:rPr>
          <w:sz w:val="21"/>
          <w:szCs w:val="21"/>
        </w:rPr>
        <w:t>JAMES M. CZAPIGA, PRESIDE</w:t>
      </w:r>
      <w:bookmarkEnd w:id="3"/>
      <w:r w:rsidRPr="0056000B">
        <w:rPr>
          <w:sz w:val="21"/>
          <w:szCs w:val="21"/>
        </w:rPr>
        <w:t>NT</w:t>
      </w:r>
    </w:p>
    <w:p w14:paraId="78E446BC" w14:textId="77777777" w:rsidR="00EE0900" w:rsidRPr="00EE0900" w:rsidRDefault="00EE0900" w:rsidP="002D7A5F">
      <w:pPr>
        <w:widowControl w:val="0"/>
        <w:autoSpaceDE w:val="0"/>
        <w:autoSpaceDN w:val="0"/>
        <w:adjustRightInd w:val="0"/>
        <w:contextualSpacing/>
        <w:jc w:val="both"/>
        <w:rPr>
          <w:color w:val="000000"/>
          <w:kern w:val="16"/>
        </w:rPr>
      </w:pPr>
    </w:p>
    <w:sectPr w:rsidR="00EE0900" w:rsidRPr="00EE0900" w:rsidSect="0073328D">
      <w:headerReference w:type="default" r:id="rId14"/>
      <w:footerReference w:type="default" r:id="rId15"/>
      <w:pgSz w:w="12240" w:h="15840"/>
      <w:pgMar w:top="720" w:right="720" w:bottom="720" w:left="720" w:header="720" w:footer="406"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8286E" w14:textId="77777777" w:rsidR="00382D03" w:rsidRDefault="00382D03">
      <w:r>
        <w:separator/>
      </w:r>
    </w:p>
  </w:endnote>
  <w:endnote w:type="continuationSeparator" w:id="0">
    <w:p w14:paraId="652A5AF5" w14:textId="77777777" w:rsidR="00382D03" w:rsidRDefault="00382D03">
      <w:r>
        <w:continuationSeparator/>
      </w:r>
    </w:p>
  </w:endnote>
  <w:endnote w:type="continuationNotice" w:id="1">
    <w:p w14:paraId="356E4E86" w14:textId="77777777" w:rsidR="00382D03" w:rsidRDefault="00382D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Franklin Gothic Condensed">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2F202" w14:textId="77777777" w:rsidR="00EE0900" w:rsidRDefault="00EE0900" w:rsidP="00EE0900">
    <w:pPr>
      <w:pBdr>
        <w:bottom w:val="single" w:sz="12" w:space="0" w:color="auto"/>
      </w:pBdr>
      <w:rPr>
        <w:rFonts w:ascii="Arial" w:hAnsi="Arial"/>
        <w:b/>
        <w:sz w:val="16"/>
      </w:rPr>
    </w:pPr>
    <w:bookmarkStart w:id="5" w:name="_Hlk66454147"/>
    <w:bookmarkStart w:id="6" w:name="_Hlk66454148"/>
    <w:bookmarkStart w:id="7" w:name="_Hlk66454149"/>
    <w:bookmarkStart w:id="8" w:name="_Hlk66454150"/>
    <w:bookmarkStart w:id="9" w:name="_Hlk66454151"/>
    <w:bookmarkStart w:id="10" w:name="_Hlk66454152"/>
  </w:p>
  <w:p w14:paraId="044B2074" w14:textId="77777777" w:rsidR="00EE0900" w:rsidRPr="00D361AA" w:rsidRDefault="00EE0900" w:rsidP="00EE0900">
    <w:pPr>
      <w:pStyle w:val="Header"/>
      <w:tabs>
        <w:tab w:val="clear" w:pos="4320"/>
        <w:tab w:val="clear" w:pos="8640"/>
      </w:tabs>
      <w:rPr>
        <w:sz w:val="16"/>
        <w:szCs w:val="16"/>
      </w:rPr>
    </w:pPr>
  </w:p>
  <w:p w14:paraId="665EB7BC" w14:textId="26A6D3E2" w:rsidR="003E6F69" w:rsidRDefault="00EE0900" w:rsidP="00EE0900">
    <w:pPr>
      <w:pStyle w:val="Footer"/>
      <w:rPr>
        <w:sz w:val="16"/>
        <w:szCs w:val="16"/>
      </w:rPr>
    </w:pPr>
    <w:r w:rsidRPr="00D361AA">
      <w:rPr>
        <w:sz w:val="16"/>
        <w:szCs w:val="16"/>
      </w:rPr>
      <w:t xml:space="preserve">ALTA Endorsement </w:t>
    </w:r>
    <w:r>
      <w:rPr>
        <w:sz w:val="16"/>
        <w:szCs w:val="16"/>
      </w:rPr>
      <w:t>3</w:t>
    </w:r>
    <w:r w:rsidRPr="00D361AA">
      <w:rPr>
        <w:sz w:val="16"/>
        <w:szCs w:val="16"/>
      </w:rPr>
      <w:t>.</w:t>
    </w:r>
    <w:r>
      <w:rPr>
        <w:sz w:val="16"/>
        <w:szCs w:val="16"/>
      </w:rPr>
      <w:t>4 (7-1-2021)</w:t>
    </w:r>
  </w:p>
  <w:p w14:paraId="2F903F79" w14:textId="50F6E6DB" w:rsidR="00EE0900" w:rsidRPr="00EE0900" w:rsidRDefault="00F42B77" w:rsidP="00EE0900">
    <w:pPr>
      <w:pStyle w:val="Footer"/>
    </w:pPr>
    <w:r>
      <w:rPr>
        <w:sz w:val="16"/>
        <w:szCs w:val="16"/>
      </w:rPr>
      <w:t>Zoning</w:t>
    </w:r>
    <w:r w:rsidRPr="00A723E0">
      <w:rPr>
        <w:bCs/>
        <w:sz w:val="16"/>
        <w:szCs w:val="16"/>
      </w:rPr>
      <w:t>—</w:t>
    </w:r>
    <w:r w:rsidR="00EE0900">
      <w:rPr>
        <w:sz w:val="16"/>
        <w:szCs w:val="16"/>
      </w:rPr>
      <w:t>No Zoning Classification</w:t>
    </w:r>
  </w:p>
  <w:bookmarkEnd w:id="5"/>
  <w:bookmarkEnd w:id="6"/>
  <w:bookmarkEnd w:id="7"/>
  <w:bookmarkEnd w:id="8"/>
  <w:bookmarkEnd w:id="9"/>
  <w:bookmarkEnd w:id="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4BEAF" w14:textId="77777777" w:rsidR="00382D03" w:rsidRDefault="00382D03">
      <w:r>
        <w:separator/>
      </w:r>
    </w:p>
  </w:footnote>
  <w:footnote w:type="continuationSeparator" w:id="0">
    <w:p w14:paraId="6C444FD9" w14:textId="77777777" w:rsidR="00382D03" w:rsidRDefault="00382D03">
      <w:r>
        <w:continuationSeparator/>
      </w:r>
    </w:p>
  </w:footnote>
  <w:footnote w:type="continuationNotice" w:id="1">
    <w:p w14:paraId="19E66A13" w14:textId="77777777" w:rsidR="00382D03" w:rsidRDefault="00382D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50787" w14:textId="77777777" w:rsidR="0056000B" w:rsidRDefault="0056000B" w:rsidP="0056000B">
    <w:pPr>
      <w:jc w:val="right"/>
      <w:rPr>
        <w:rFonts w:cs="Arial"/>
        <w:bCs/>
      </w:rPr>
    </w:pPr>
    <w:bookmarkStart w:id="4" w:name="_Hlk84238363"/>
    <w:r w:rsidRPr="00D603C5">
      <w:rPr>
        <w:noProof/>
      </w:rPr>
      <w:drawing>
        <wp:inline distT="0" distB="0" distL="0" distR="0" wp14:anchorId="10DDB624" wp14:editId="24A12E2A">
          <wp:extent cx="1666875" cy="447675"/>
          <wp:effectExtent l="0" t="0" r="9525" b="9525"/>
          <wp:docPr id="3" name="Picture 3"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685E9DEF" w14:textId="77777777" w:rsidR="0056000B" w:rsidRPr="00E674C8" w:rsidRDefault="0056000B" w:rsidP="0056000B">
    <w:pPr>
      <w:jc w:val="right"/>
      <w:rPr>
        <w:b/>
        <w:sz w:val="18"/>
      </w:rPr>
    </w:pPr>
    <w:r>
      <w:rPr>
        <w:rFonts w:ascii="Arial" w:hAnsi="Arial" w:cs="Arial"/>
        <w:b/>
        <w:sz w:val="18"/>
      </w:rPr>
      <w:tab/>
    </w:r>
    <w:r w:rsidRPr="00E674C8">
      <w:rPr>
        <w:b/>
        <w:sz w:val="18"/>
      </w:rPr>
      <w:t>101 Corporate Place, Rocky Hill, CT 06067</w:t>
    </w:r>
    <w:bookmarkEnd w:id="4"/>
  </w:p>
  <w:p w14:paraId="1E96DDC3" w14:textId="77777777" w:rsidR="00EE0900" w:rsidRPr="00D603C5" w:rsidRDefault="00EE0900" w:rsidP="00EE0900">
    <w:pPr>
      <w:tabs>
        <w:tab w:val="right" w:pos="10800"/>
      </w:tabs>
      <w:rPr>
        <w:rFonts w:ascii="Arial" w:hAnsi="Arial" w:cs="Arial"/>
        <w:b/>
        <w:sz w:val="18"/>
      </w:rPr>
    </w:pPr>
  </w:p>
  <w:p w14:paraId="72B1750D" w14:textId="77E7BF1F" w:rsidR="003E6F69" w:rsidRPr="00EE0900" w:rsidRDefault="00EE0900" w:rsidP="00EE0900">
    <w:pPr>
      <w:tabs>
        <w:tab w:val="left" w:pos="510"/>
        <w:tab w:val="right" w:pos="10800"/>
      </w:tabs>
      <w:rPr>
        <w:rFonts w:asciiTheme="minorHAnsi" w:hAnsiTheme="minorHAnsi" w:cstheme="minorHAnsi"/>
        <w:sz w:val="18"/>
        <w:szCs w:val="18"/>
      </w:rPr>
    </w:pPr>
    <w:r>
      <w:rPr>
        <w:noProof/>
      </w:rPr>
      <mc:AlternateContent>
        <mc:Choice Requires="wps">
          <w:drawing>
            <wp:anchor distT="4294967295" distB="4294967295" distL="114300" distR="114300" simplePos="0" relativeHeight="251661312" behindDoc="0" locked="0" layoutInCell="1" allowOverlap="1" wp14:anchorId="4EA9F36F" wp14:editId="34AFDD88">
              <wp:simplePos x="0" y="0"/>
              <wp:positionH relativeFrom="margin">
                <wp:align>left</wp:align>
              </wp:positionH>
              <wp:positionV relativeFrom="paragraph">
                <wp:posOffset>5715</wp:posOffset>
              </wp:positionV>
              <wp:extent cx="6894830" cy="6350"/>
              <wp:effectExtent l="0" t="19050" r="20320" b="31750"/>
              <wp:wrapNone/>
              <wp:docPr id="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94830" cy="635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90727B" id="Straight Connector 9" o:spid="_x0000_s1026" style="position:absolute;z-index:251661312;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45pt" to="542.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" strokeweight="2.2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A499D"/>
    <w:multiLevelType w:val="hybridMultilevel"/>
    <w:tmpl w:val="A37688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5E1227"/>
    <w:multiLevelType w:val="hybridMultilevel"/>
    <w:tmpl w:val="E15E5BE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974147"/>
    <w:multiLevelType w:val="hybridMultilevel"/>
    <w:tmpl w:val="1C123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DE11B2"/>
    <w:multiLevelType w:val="hybridMultilevel"/>
    <w:tmpl w:val="00400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981F76"/>
    <w:multiLevelType w:val="multilevel"/>
    <w:tmpl w:val="5526E7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0360A90"/>
    <w:multiLevelType w:val="hybridMultilevel"/>
    <w:tmpl w:val="770207A6"/>
    <w:lvl w:ilvl="0" w:tplc="BC6069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BE71C99"/>
    <w:multiLevelType w:val="hybridMultilevel"/>
    <w:tmpl w:val="8F9276C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18260780">
    <w:abstractNumId w:val="5"/>
  </w:num>
  <w:num w:numId="2" w16cid:durableId="754590355">
    <w:abstractNumId w:val="6"/>
  </w:num>
  <w:num w:numId="3" w16cid:durableId="1563253285">
    <w:abstractNumId w:val="2"/>
  </w:num>
  <w:num w:numId="4" w16cid:durableId="625813800">
    <w:abstractNumId w:val="3"/>
  </w:num>
  <w:num w:numId="5" w16cid:durableId="27419000">
    <w:abstractNumId w:val="0"/>
  </w:num>
  <w:num w:numId="6" w16cid:durableId="1387484007">
    <w:abstractNumId w:val="4"/>
    <w:lvlOverride w:ilvl="0">
      <w:lvl w:ilvl="0">
        <w:start w:val="1"/>
        <w:numFmt w:val="decimal"/>
        <w:lvlText w:val="%1."/>
        <w:lvlJc w:val="left"/>
        <w:pPr>
          <w:tabs>
            <w:tab w:val="num" w:pos="360"/>
          </w:tabs>
          <w:ind w:left="360" w:hanging="360"/>
        </w:pPr>
        <w:rPr>
          <w:rFonts w:hint="default"/>
          <w:b/>
        </w:rPr>
      </w:lvl>
    </w:lvlOverride>
    <w:lvlOverride w:ilvl="1">
      <w:lvl w:ilvl="1">
        <w:start w:val="1"/>
        <w:numFmt w:val="lowerLetter"/>
        <w:lvlText w:val="%2."/>
        <w:lvlJc w:val="left"/>
        <w:pPr>
          <w:tabs>
            <w:tab w:val="num" w:pos="720"/>
          </w:tabs>
          <w:ind w:left="720" w:hanging="360"/>
        </w:pPr>
        <w:rPr>
          <w:rFonts w:hint="default"/>
        </w:rPr>
      </w:lvl>
    </w:lvlOverride>
    <w:lvlOverride w:ilvl="2">
      <w:lvl w:ilvl="2">
        <w:start w:val="1"/>
        <w:numFmt w:val="lowerRoman"/>
        <w:lvlText w:val="%3."/>
        <w:lvlJc w:val="left"/>
        <w:pPr>
          <w:tabs>
            <w:tab w:val="num" w:pos="1080"/>
          </w:tabs>
          <w:ind w:left="1080" w:hanging="360"/>
        </w:pPr>
        <w:rPr>
          <w:rFonts w:hint="default"/>
        </w:rPr>
      </w:lvl>
    </w:lvlOverride>
    <w:lvlOverride w:ilvl="3">
      <w:lvl w:ilvl="3">
        <w:start w:val="1"/>
        <w:numFmt w:val="decimal"/>
        <w:lvlText w:val="(%4)"/>
        <w:lvlJc w:val="left"/>
        <w:pPr>
          <w:tabs>
            <w:tab w:val="num" w:pos="1440"/>
          </w:tabs>
          <w:ind w:left="1440" w:hanging="360"/>
        </w:pPr>
        <w:rPr>
          <w:rFonts w:hint="default"/>
        </w:rPr>
      </w:lvl>
    </w:lvlOverride>
    <w:lvlOverride w:ilvl="4">
      <w:lvl w:ilvl="4">
        <w:start w:val="1"/>
        <w:numFmt w:val="lowerLetter"/>
        <w:lvlText w:val="(%5)"/>
        <w:lvlJc w:val="left"/>
        <w:pPr>
          <w:tabs>
            <w:tab w:val="num" w:pos="1800"/>
          </w:tabs>
          <w:ind w:left="1800" w:hanging="360"/>
        </w:pPr>
        <w:rPr>
          <w:rFonts w:hint="default"/>
        </w:rPr>
      </w:lvl>
    </w:lvlOverride>
    <w:lvlOverride w:ilvl="5">
      <w:lvl w:ilvl="5">
        <w:start w:val="1"/>
        <w:numFmt w:val="lowerRoman"/>
        <w:lvlText w:val="(%6)"/>
        <w:lvlJc w:val="left"/>
        <w:pPr>
          <w:tabs>
            <w:tab w:val="num" w:pos="2160"/>
          </w:tabs>
          <w:ind w:left="2160" w:hanging="360"/>
        </w:pPr>
        <w:rPr>
          <w:rFonts w:hint="default"/>
        </w:rPr>
      </w:lvl>
    </w:lvlOverride>
    <w:lvlOverride w:ilvl="6">
      <w:lvl w:ilvl="6">
        <w:start w:val="1"/>
        <w:numFmt w:val="decimal"/>
        <w:lvlText w:val="%7."/>
        <w:lvlJc w:val="left"/>
        <w:pPr>
          <w:tabs>
            <w:tab w:val="num" w:pos="2520"/>
          </w:tabs>
          <w:ind w:left="2520" w:hanging="360"/>
        </w:pPr>
        <w:rPr>
          <w:rFonts w:hint="default"/>
        </w:rPr>
      </w:lvl>
    </w:lvlOverride>
    <w:lvlOverride w:ilvl="7">
      <w:lvl w:ilvl="7">
        <w:start w:val="1"/>
        <w:numFmt w:val="lowerLetter"/>
        <w:lvlText w:val="%8."/>
        <w:lvlJc w:val="left"/>
        <w:pPr>
          <w:tabs>
            <w:tab w:val="num" w:pos="2880"/>
          </w:tabs>
          <w:ind w:left="2880" w:hanging="360"/>
        </w:pPr>
        <w:rPr>
          <w:rFonts w:hint="default"/>
        </w:rPr>
      </w:lvl>
    </w:lvlOverride>
    <w:lvlOverride w:ilvl="8">
      <w:lvl w:ilvl="8">
        <w:start w:val="1"/>
        <w:numFmt w:val="lowerRoman"/>
        <w:lvlText w:val="%9."/>
        <w:lvlJc w:val="left"/>
        <w:pPr>
          <w:tabs>
            <w:tab w:val="num" w:pos="3240"/>
          </w:tabs>
          <w:ind w:left="3240" w:hanging="360"/>
        </w:pPr>
        <w:rPr>
          <w:rFonts w:hint="default"/>
        </w:rPr>
      </w:lvl>
    </w:lvlOverride>
  </w:num>
  <w:num w:numId="7" w16cid:durableId="947666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Jc28RsKouYRwbOUxpZM7zzGxCHniguXBQ5DRtNsVMHxh0MeRf+BpZudyo9MiWKPXM/I8OHENnxIxS9bz4Gjjw==" w:salt="8657Npa8QO1Vv5gSl4Q+nA=="/>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480"/>
    <w:rsid w:val="00001B70"/>
    <w:rsid w:val="00021A49"/>
    <w:rsid w:val="00040270"/>
    <w:rsid w:val="000542AA"/>
    <w:rsid w:val="000665B3"/>
    <w:rsid w:val="00072EB8"/>
    <w:rsid w:val="00087EC4"/>
    <w:rsid w:val="000A51BB"/>
    <w:rsid w:val="000A77C6"/>
    <w:rsid w:val="000A7A20"/>
    <w:rsid w:val="000B342B"/>
    <w:rsid w:val="000C080F"/>
    <w:rsid w:val="000D2743"/>
    <w:rsid w:val="001039B0"/>
    <w:rsid w:val="00126AF9"/>
    <w:rsid w:val="00130534"/>
    <w:rsid w:val="001370B8"/>
    <w:rsid w:val="00157457"/>
    <w:rsid w:val="001722D3"/>
    <w:rsid w:val="001A2CD1"/>
    <w:rsid w:val="001A750F"/>
    <w:rsid w:val="001B7018"/>
    <w:rsid w:val="001D5303"/>
    <w:rsid w:val="00206FD5"/>
    <w:rsid w:val="00237A8F"/>
    <w:rsid w:val="00242EC2"/>
    <w:rsid w:val="00281390"/>
    <w:rsid w:val="0028296D"/>
    <w:rsid w:val="00286885"/>
    <w:rsid w:val="00287DA1"/>
    <w:rsid w:val="00292501"/>
    <w:rsid w:val="002A3C7F"/>
    <w:rsid w:val="002B21F5"/>
    <w:rsid w:val="002C3929"/>
    <w:rsid w:val="002D29A2"/>
    <w:rsid w:val="002D4ADE"/>
    <w:rsid w:val="002D7A5F"/>
    <w:rsid w:val="002E1EB3"/>
    <w:rsid w:val="00300BA4"/>
    <w:rsid w:val="0032104A"/>
    <w:rsid w:val="00331976"/>
    <w:rsid w:val="00335BE2"/>
    <w:rsid w:val="00342EB0"/>
    <w:rsid w:val="0035023F"/>
    <w:rsid w:val="0037293B"/>
    <w:rsid w:val="00382D03"/>
    <w:rsid w:val="003B0E15"/>
    <w:rsid w:val="003B5E21"/>
    <w:rsid w:val="003E6F69"/>
    <w:rsid w:val="00400171"/>
    <w:rsid w:val="00404FE6"/>
    <w:rsid w:val="0040750A"/>
    <w:rsid w:val="0043567B"/>
    <w:rsid w:val="00443F5A"/>
    <w:rsid w:val="00455022"/>
    <w:rsid w:val="004618F1"/>
    <w:rsid w:val="004660F7"/>
    <w:rsid w:val="0047232B"/>
    <w:rsid w:val="004A11BD"/>
    <w:rsid w:val="004B5173"/>
    <w:rsid w:val="004C0917"/>
    <w:rsid w:val="004C27D9"/>
    <w:rsid w:val="004D71BE"/>
    <w:rsid w:val="004E6080"/>
    <w:rsid w:val="00501012"/>
    <w:rsid w:val="00507E20"/>
    <w:rsid w:val="00515409"/>
    <w:rsid w:val="0053066B"/>
    <w:rsid w:val="00541408"/>
    <w:rsid w:val="00547BE7"/>
    <w:rsid w:val="00550281"/>
    <w:rsid w:val="0056000B"/>
    <w:rsid w:val="005629DD"/>
    <w:rsid w:val="005738B2"/>
    <w:rsid w:val="005751A4"/>
    <w:rsid w:val="005811DC"/>
    <w:rsid w:val="005813BA"/>
    <w:rsid w:val="005A1511"/>
    <w:rsid w:val="005A5BC2"/>
    <w:rsid w:val="005B73E4"/>
    <w:rsid w:val="005C7923"/>
    <w:rsid w:val="005E55D3"/>
    <w:rsid w:val="005F2935"/>
    <w:rsid w:val="006046F5"/>
    <w:rsid w:val="006049D6"/>
    <w:rsid w:val="00604EFD"/>
    <w:rsid w:val="00613949"/>
    <w:rsid w:val="00631F83"/>
    <w:rsid w:val="00631FCF"/>
    <w:rsid w:val="00633DEC"/>
    <w:rsid w:val="00654B43"/>
    <w:rsid w:val="006651EF"/>
    <w:rsid w:val="00667EF6"/>
    <w:rsid w:val="006757C7"/>
    <w:rsid w:val="00676251"/>
    <w:rsid w:val="00682BE9"/>
    <w:rsid w:val="00684350"/>
    <w:rsid w:val="006977B9"/>
    <w:rsid w:val="006B10D3"/>
    <w:rsid w:val="006D3238"/>
    <w:rsid w:val="006D499A"/>
    <w:rsid w:val="006E397A"/>
    <w:rsid w:val="0070378E"/>
    <w:rsid w:val="007116BD"/>
    <w:rsid w:val="00723A05"/>
    <w:rsid w:val="0072495D"/>
    <w:rsid w:val="00731993"/>
    <w:rsid w:val="0073328D"/>
    <w:rsid w:val="00741ECD"/>
    <w:rsid w:val="00757732"/>
    <w:rsid w:val="0079196C"/>
    <w:rsid w:val="007966BD"/>
    <w:rsid w:val="007A1905"/>
    <w:rsid w:val="007B477B"/>
    <w:rsid w:val="007C6D87"/>
    <w:rsid w:val="007E3B75"/>
    <w:rsid w:val="007E427A"/>
    <w:rsid w:val="007E7480"/>
    <w:rsid w:val="007F70F9"/>
    <w:rsid w:val="00805BE3"/>
    <w:rsid w:val="0081695E"/>
    <w:rsid w:val="0082159C"/>
    <w:rsid w:val="008708D9"/>
    <w:rsid w:val="00894F19"/>
    <w:rsid w:val="008A3C03"/>
    <w:rsid w:val="008B45BE"/>
    <w:rsid w:val="008C72BC"/>
    <w:rsid w:val="008D2282"/>
    <w:rsid w:val="008E4027"/>
    <w:rsid w:val="008E5C45"/>
    <w:rsid w:val="008E6696"/>
    <w:rsid w:val="008F16C3"/>
    <w:rsid w:val="009160A8"/>
    <w:rsid w:val="0093039D"/>
    <w:rsid w:val="009341AB"/>
    <w:rsid w:val="00934C9A"/>
    <w:rsid w:val="00960D1E"/>
    <w:rsid w:val="00962FF8"/>
    <w:rsid w:val="00974B03"/>
    <w:rsid w:val="0098275F"/>
    <w:rsid w:val="00993A57"/>
    <w:rsid w:val="00995A7C"/>
    <w:rsid w:val="009977B3"/>
    <w:rsid w:val="009A0FF3"/>
    <w:rsid w:val="009A56AC"/>
    <w:rsid w:val="009B797F"/>
    <w:rsid w:val="009D5922"/>
    <w:rsid w:val="009D6413"/>
    <w:rsid w:val="009F58A6"/>
    <w:rsid w:val="00A13589"/>
    <w:rsid w:val="00A25F30"/>
    <w:rsid w:val="00A316D0"/>
    <w:rsid w:val="00A47484"/>
    <w:rsid w:val="00A534DF"/>
    <w:rsid w:val="00A56F4C"/>
    <w:rsid w:val="00A741B1"/>
    <w:rsid w:val="00A76999"/>
    <w:rsid w:val="00AB42C7"/>
    <w:rsid w:val="00AC5E76"/>
    <w:rsid w:val="00AF3FA4"/>
    <w:rsid w:val="00B5786F"/>
    <w:rsid w:val="00B74BD2"/>
    <w:rsid w:val="00B8275F"/>
    <w:rsid w:val="00B85731"/>
    <w:rsid w:val="00B90B16"/>
    <w:rsid w:val="00BA685D"/>
    <w:rsid w:val="00BB4123"/>
    <w:rsid w:val="00BD28D6"/>
    <w:rsid w:val="00BF1D04"/>
    <w:rsid w:val="00BF246C"/>
    <w:rsid w:val="00BF442B"/>
    <w:rsid w:val="00BF6939"/>
    <w:rsid w:val="00C11EA5"/>
    <w:rsid w:val="00C157C2"/>
    <w:rsid w:val="00C20E20"/>
    <w:rsid w:val="00C313AF"/>
    <w:rsid w:val="00C33C9F"/>
    <w:rsid w:val="00C55AF9"/>
    <w:rsid w:val="00C62943"/>
    <w:rsid w:val="00C65615"/>
    <w:rsid w:val="00C6755B"/>
    <w:rsid w:val="00C75F97"/>
    <w:rsid w:val="00C85608"/>
    <w:rsid w:val="00C97ABA"/>
    <w:rsid w:val="00CB088B"/>
    <w:rsid w:val="00CD083B"/>
    <w:rsid w:val="00CE31A6"/>
    <w:rsid w:val="00CE42DB"/>
    <w:rsid w:val="00CF0F39"/>
    <w:rsid w:val="00D02681"/>
    <w:rsid w:val="00D03EEF"/>
    <w:rsid w:val="00D10B10"/>
    <w:rsid w:val="00D47CC8"/>
    <w:rsid w:val="00D53293"/>
    <w:rsid w:val="00D77DA4"/>
    <w:rsid w:val="00DA37C7"/>
    <w:rsid w:val="00DB381F"/>
    <w:rsid w:val="00DC6329"/>
    <w:rsid w:val="00DD09F4"/>
    <w:rsid w:val="00E163FC"/>
    <w:rsid w:val="00E268D4"/>
    <w:rsid w:val="00E30051"/>
    <w:rsid w:val="00E329D8"/>
    <w:rsid w:val="00E551BB"/>
    <w:rsid w:val="00E674C8"/>
    <w:rsid w:val="00E71EAB"/>
    <w:rsid w:val="00E826D3"/>
    <w:rsid w:val="00EA1206"/>
    <w:rsid w:val="00EB7072"/>
    <w:rsid w:val="00EE0900"/>
    <w:rsid w:val="00EE1E80"/>
    <w:rsid w:val="00EE3294"/>
    <w:rsid w:val="00EF652E"/>
    <w:rsid w:val="00F07DDB"/>
    <w:rsid w:val="00F11D5A"/>
    <w:rsid w:val="00F13D03"/>
    <w:rsid w:val="00F16ADB"/>
    <w:rsid w:val="00F42B77"/>
    <w:rsid w:val="00F56EC4"/>
    <w:rsid w:val="00F6352C"/>
    <w:rsid w:val="00F923BA"/>
    <w:rsid w:val="00FC4CA1"/>
    <w:rsid w:val="00FC7AAE"/>
    <w:rsid w:val="00FD0C67"/>
    <w:rsid w:val="00FD4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E95F1F7"/>
  <w15:docId w15:val="{ACACFC3B-6C05-47C8-A4C8-17A504149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framePr w:hSpace="187" w:wrap="around" w:vAnchor="page" w:hAnchor="page" w:x="1009" w:y="1441"/>
      <w:jc w:val="right"/>
      <w:outlineLvl w:val="0"/>
    </w:pPr>
    <w:rPr>
      <w:rFonts w:ascii="Franklin Gothic Condensed" w:hAnsi="Franklin Gothic Condensed"/>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240" w:lineRule="atLeast"/>
      <w:ind w:left="720" w:hanging="360"/>
      <w:jc w:val="both"/>
    </w:pPr>
    <w:rPr>
      <w:rFonts w:ascii="Arial" w:hAnsi="Arial"/>
    </w:rPr>
  </w:style>
  <w:style w:type="paragraph" w:styleId="BodyText">
    <w:name w:val="Body Text"/>
    <w:basedOn w:val="Normal"/>
    <w:pPr>
      <w:spacing w:line="240" w:lineRule="atLeast"/>
      <w:jc w:val="both"/>
    </w:pPr>
    <w:rPr>
      <w:rFonts w:ascii="Arial" w:hAnsi="Arial"/>
    </w:rPr>
  </w:style>
  <w:style w:type="paragraph" w:styleId="BodyTextIndent2">
    <w:name w:val="Body Text Indent 2"/>
    <w:basedOn w:val="Normal"/>
    <w:pPr>
      <w:spacing w:line="240" w:lineRule="atLeast"/>
      <w:ind w:firstLine="360"/>
      <w:jc w:val="both"/>
    </w:pPr>
    <w:rPr>
      <w:rFonts w:ascii="Arial" w:hAnsi="Arial"/>
    </w:rPr>
  </w:style>
  <w:style w:type="paragraph" w:styleId="BodyTextIndent3">
    <w:name w:val="Body Text Indent 3"/>
    <w:basedOn w:val="Normal"/>
    <w:pPr>
      <w:spacing w:line="240" w:lineRule="atLeast"/>
      <w:ind w:firstLine="180"/>
      <w:jc w:val="both"/>
    </w:pPr>
    <w:rPr>
      <w:rFonts w:ascii="Arial" w:hAnsi="Arial"/>
    </w:rPr>
  </w:style>
  <w:style w:type="paragraph" w:customStyle="1" w:styleId="Header1">
    <w:name w:val="Header1"/>
    <w:basedOn w:val="Header"/>
    <w:pPr>
      <w:pBdr>
        <w:bottom w:val="single" w:sz="18" w:space="1" w:color="auto"/>
      </w:pBdr>
      <w:tabs>
        <w:tab w:val="clear" w:pos="8640"/>
        <w:tab w:val="right" w:pos="9360"/>
      </w:tabs>
    </w:pPr>
    <w:rPr>
      <w:rFonts w:ascii="Arial" w:hAnsi="Arial"/>
      <w:b/>
    </w:rPr>
  </w:style>
  <w:style w:type="paragraph" w:styleId="Header">
    <w:name w:val="header"/>
    <w:basedOn w:val="Normal"/>
    <w:link w:val="Head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6D499A"/>
    <w:rPr>
      <w:rFonts w:ascii="Tahoma" w:hAnsi="Tahoma" w:cs="Tahoma"/>
      <w:sz w:val="16"/>
      <w:szCs w:val="16"/>
    </w:rPr>
  </w:style>
  <w:style w:type="paragraph" w:styleId="ListParagraph">
    <w:name w:val="List Paragraph"/>
    <w:basedOn w:val="Normal"/>
    <w:uiPriority w:val="34"/>
    <w:qFormat/>
    <w:rsid w:val="009977B3"/>
    <w:pPr>
      <w:ind w:left="720"/>
    </w:pPr>
  </w:style>
  <w:style w:type="character" w:customStyle="1" w:styleId="FooterChar">
    <w:name w:val="Footer Char"/>
    <w:basedOn w:val="DefaultParagraphFont"/>
    <w:link w:val="Footer"/>
    <w:uiPriority w:val="99"/>
    <w:rsid w:val="00287DA1"/>
  </w:style>
  <w:style w:type="character" w:styleId="CommentReference">
    <w:name w:val="annotation reference"/>
    <w:basedOn w:val="DefaultParagraphFont"/>
    <w:semiHidden/>
    <w:unhideWhenUsed/>
    <w:rsid w:val="00684350"/>
    <w:rPr>
      <w:sz w:val="16"/>
      <w:szCs w:val="16"/>
    </w:rPr>
  </w:style>
  <w:style w:type="paragraph" w:styleId="CommentText">
    <w:name w:val="annotation text"/>
    <w:basedOn w:val="Normal"/>
    <w:link w:val="CommentTextChar"/>
    <w:semiHidden/>
    <w:unhideWhenUsed/>
    <w:rsid w:val="00684350"/>
  </w:style>
  <w:style w:type="character" w:customStyle="1" w:styleId="CommentTextChar">
    <w:name w:val="Comment Text Char"/>
    <w:basedOn w:val="DefaultParagraphFont"/>
    <w:link w:val="CommentText"/>
    <w:semiHidden/>
    <w:rsid w:val="00684350"/>
  </w:style>
  <w:style w:type="paragraph" w:styleId="CommentSubject">
    <w:name w:val="annotation subject"/>
    <w:basedOn w:val="CommentText"/>
    <w:next w:val="CommentText"/>
    <w:link w:val="CommentSubjectChar"/>
    <w:semiHidden/>
    <w:unhideWhenUsed/>
    <w:rsid w:val="00684350"/>
    <w:rPr>
      <w:b/>
      <w:bCs/>
    </w:rPr>
  </w:style>
  <w:style w:type="character" w:customStyle="1" w:styleId="CommentSubjectChar">
    <w:name w:val="Comment Subject Char"/>
    <w:basedOn w:val="CommentTextChar"/>
    <w:link w:val="CommentSubject"/>
    <w:semiHidden/>
    <w:rsid w:val="00684350"/>
    <w:rPr>
      <w:b/>
      <w:bCs/>
    </w:rPr>
  </w:style>
  <w:style w:type="paragraph" w:styleId="Revision">
    <w:name w:val="Revision"/>
    <w:hidden/>
    <w:uiPriority w:val="99"/>
    <w:semiHidden/>
    <w:rsid w:val="0032104A"/>
  </w:style>
  <w:style w:type="character" w:styleId="LineNumber">
    <w:name w:val="line number"/>
    <w:basedOn w:val="DefaultParagraphFont"/>
    <w:semiHidden/>
    <w:unhideWhenUsed/>
    <w:rsid w:val="0032104A"/>
  </w:style>
  <w:style w:type="character" w:customStyle="1" w:styleId="BalloonTextChar">
    <w:name w:val="Balloon Text Char"/>
    <w:basedOn w:val="DefaultParagraphFont"/>
    <w:link w:val="BalloonText"/>
    <w:rsid w:val="00EE0900"/>
    <w:rPr>
      <w:rFonts w:ascii="Tahoma" w:hAnsi="Tahoma" w:cs="Tahoma"/>
      <w:sz w:val="16"/>
      <w:szCs w:val="16"/>
    </w:rPr>
  </w:style>
  <w:style w:type="character" w:customStyle="1" w:styleId="HeaderChar">
    <w:name w:val="Header Char"/>
    <w:basedOn w:val="DefaultParagraphFont"/>
    <w:link w:val="Header"/>
    <w:uiPriority w:val="99"/>
    <w:rsid w:val="00EE0900"/>
  </w:style>
  <w:style w:type="paragraph" w:customStyle="1" w:styleId="Default">
    <w:name w:val="Default"/>
    <w:rsid w:val="00EE0900"/>
    <w:pPr>
      <w:widowControl w:val="0"/>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2362">
      <w:bodyDiv w:val="1"/>
      <w:marLeft w:val="0"/>
      <w:marRight w:val="0"/>
      <w:marTop w:val="0"/>
      <w:marBottom w:val="0"/>
      <w:divBdr>
        <w:top w:val="none" w:sz="0" w:space="0" w:color="auto"/>
        <w:left w:val="none" w:sz="0" w:space="0" w:color="auto"/>
        <w:bottom w:val="none" w:sz="0" w:space="0" w:color="auto"/>
        <w:right w:val="none" w:sz="0" w:space="0" w:color="auto"/>
      </w:divBdr>
    </w:div>
    <w:div w:id="191261498">
      <w:bodyDiv w:val="1"/>
      <w:marLeft w:val="0"/>
      <w:marRight w:val="0"/>
      <w:marTop w:val="0"/>
      <w:marBottom w:val="0"/>
      <w:divBdr>
        <w:top w:val="none" w:sz="0" w:space="0" w:color="auto"/>
        <w:left w:val="none" w:sz="0" w:space="0" w:color="auto"/>
        <w:bottom w:val="none" w:sz="0" w:space="0" w:color="auto"/>
        <w:right w:val="none" w:sz="0" w:space="0" w:color="auto"/>
      </w:divBdr>
    </w:div>
    <w:div w:id="235556365">
      <w:bodyDiv w:val="1"/>
      <w:marLeft w:val="0"/>
      <w:marRight w:val="0"/>
      <w:marTop w:val="0"/>
      <w:marBottom w:val="0"/>
      <w:divBdr>
        <w:top w:val="none" w:sz="0" w:space="0" w:color="auto"/>
        <w:left w:val="none" w:sz="0" w:space="0" w:color="auto"/>
        <w:bottom w:val="none" w:sz="0" w:space="0" w:color="auto"/>
        <w:right w:val="none" w:sz="0" w:space="0" w:color="auto"/>
      </w:divBdr>
    </w:div>
    <w:div w:id="589242692">
      <w:bodyDiv w:val="1"/>
      <w:marLeft w:val="0"/>
      <w:marRight w:val="0"/>
      <w:marTop w:val="0"/>
      <w:marBottom w:val="0"/>
      <w:divBdr>
        <w:top w:val="none" w:sz="0" w:space="0" w:color="auto"/>
        <w:left w:val="none" w:sz="0" w:space="0" w:color="auto"/>
        <w:bottom w:val="none" w:sz="0" w:space="0" w:color="auto"/>
        <w:right w:val="none" w:sz="0" w:space="0" w:color="auto"/>
      </w:divBdr>
    </w:div>
    <w:div w:id="691613194">
      <w:bodyDiv w:val="1"/>
      <w:marLeft w:val="0"/>
      <w:marRight w:val="0"/>
      <w:marTop w:val="0"/>
      <w:marBottom w:val="0"/>
      <w:divBdr>
        <w:top w:val="none" w:sz="0" w:space="0" w:color="auto"/>
        <w:left w:val="none" w:sz="0" w:space="0" w:color="auto"/>
        <w:bottom w:val="none" w:sz="0" w:space="0" w:color="auto"/>
        <w:right w:val="none" w:sz="0" w:space="0" w:color="auto"/>
      </w:divBdr>
    </w:div>
    <w:div w:id="743574855">
      <w:bodyDiv w:val="1"/>
      <w:marLeft w:val="0"/>
      <w:marRight w:val="0"/>
      <w:marTop w:val="0"/>
      <w:marBottom w:val="0"/>
      <w:divBdr>
        <w:top w:val="none" w:sz="0" w:space="0" w:color="auto"/>
        <w:left w:val="none" w:sz="0" w:space="0" w:color="auto"/>
        <w:bottom w:val="none" w:sz="0" w:space="0" w:color="auto"/>
        <w:right w:val="none" w:sz="0" w:space="0" w:color="auto"/>
      </w:divBdr>
    </w:div>
    <w:div w:id="960380563">
      <w:bodyDiv w:val="1"/>
      <w:marLeft w:val="0"/>
      <w:marRight w:val="0"/>
      <w:marTop w:val="0"/>
      <w:marBottom w:val="0"/>
      <w:divBdr>
        <w:top w:val="none" w:sz="0" w:space="0" w:color="auto"/>
        <w:left w:val="none" w:sz="0" w:space="0" w:color="auto"/>
        <w:bottom w:val="none" w:sz="0" w:space="0" w:color="auto"/>
        <w:right w:val="none" w:sz="0" w:space="0" w:color="auto"/>
      </w:divBdr>
    </w:div>
    <w:div w:id="1694186678">
      <w:bodyDiv w:val="1"/>
      <w:marLeft w:val="0"/>
      <w:marRight w:val="0"/>
      <w:marTop w:val="0"/>
      <w:marBottom w:val="0"/>
      <w:divBdr>
        <w:top w:val="none" w:sz="0" w:space="0" w:color="auto"/>
        <w:left w:val="none" w:sz="0" w:space="0" w:color="auto"/>
        <w:bottom w:val="none" w:sz="0" w:space="0" w:color="auto"/>
        <w:right w:val="none" w:sz="0" w:space="0" w:color="auto"/>
      </w:divBdr>
    </w:div>
    <w:div w:id="213019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TEMPLATE\CLTEND.DOT" TargetMode="External"/></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882495-0E04-4365-B61C-08C612F04B24}">
  <ds:schemaRefs>
    <ds:schemaRef ds:uri="http://schemas.openxmlformats.org/officeDocument/2006/bibliography"/>
  </ds:schemaRefs>
</ds:datastoreItem>
</file>

<file path=customXml/itemProps2.xml><?xml version="1.0" encoding="utf-8"?>
<ds:datastoreItem xmlns:ds="http://schemas.openxmlformats.org/officeDocument/2006/customXml" ds:itemID="{C15C3E63-2B62-40D3-8D51-5BA539CD8481}">
  <ds:schemaRefs>
    <ds:schemaRef ds:uri="http://schemas.microsoft.com/sharepoint/v3/contenttype/forms"/>
  </ds:schemaRefs>
</ds:datastoreItem>
</file>

<file path=customXml/itemProps3.xml><?xml version="1.0" encoding="utf-8"?>
<ds:datastoreItem xmlns:ds="http://schemas.openxmlformats.org/officeDocument/2006/customXml" ds:itemID="{1D9D8BE8-B2ED-43EC-9E16-B7FFA33AC564}">
  <ds:schemaRefs>
    <ds:schemaRef ds:uri="http://schemas.openxmlformats.org/officeDocument/2006/bibliography"/>
  </ds:schemaRefs>
</ds:datastoreItem>
</file>

<file path=customXml/itemProps4.xml><?xml version="1.0" encoding="utf-8"?>
<ds:datastoreItem xmlns:ds="http://schemas.openxmlformats.org/officeDocument/2006/customXml" ds:itemID="{CAE21773-292F-4E19-901C-99369B3DB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015ABD-F81E-41E6-AC45-B81CD420989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CLTEND</Template>
  <TotalTime>9</TotalTime>
  <Pages>1</Pages>
  <Words>369</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American Land Title Association</Company>
  <LinksUpToDate>false</LinksUpToDate>
  <CharactersWithSpaces>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ALTA Forms Committee</dc:creator>
  <cp:lastModifiedBy>Finnie Lau</cp:lastModifiedBy>
  <cp:revision>11</cp:revision>
  <cp:lastPrinted>2018-08-30T00:27:00Z</cp:lastPrinted>
  <dcterms:created xsi:type="dcterms:W3CDTF">2021-10-04T12:04:00Z</dcterms:created>
  <dcterms:modified xsi:type="dcterms:W3CDTF">2023-11-06T13:15:00Z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52600</vt:r8>
  </property>
</Properties>
</file>