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C621" w14:textId="666FA0CB" w:rsidR="001365EE" w:rsidRPr="001365EE" w:rsidRDefault="001365EE" w:rsidP="001365EE">
      <w:pPr>
        <w:jc w:val="center"/>
        <w:rPr>
          <w:rFonts w:ascii="Times New Roman" w:hAnsi="Times New Roman" w:cs="Times New Roman"/>
          <w:b/>
          <w:bCs/>
          <w:sz w:val="24"/>
          <w:szCs w:val="24"/>
        </w:rPr>
      </w:pPr>
      <w:r w:rsidRPr="001365EE">
        <w:rPr>
          <w:rFonts w:ascii="Times New Roman" w:hAnsi="Times New Roman" w:cs="Times New Roman"/>
          <w:b/>
          <w:bCs/>
          <w:sz w:val="24"/>
          <w:szCs w:val="24"/>
        </w:rPr>
        <w:t>INSTRUCTIONS FOR ALTA ENDORSEMENT FORM 28.1</w:t>
      </w:r>
    </w:p>
    <w:p w14:paraId="46AAC391" w14:textId="77777777" w:rsidR="001365EE" w:rsidRPr="001365EE" w:rsidRDefault="001365EE" w:rsidP="001365EE">
      <w:pPr>
        <w:jc w:val="center"/>
        <w:rPr>
          <w:rFonts w:ascii="Times New Roman" w:hAnsi="Times New Roman" w:cs="Times New Roman"/>
          <w:b/>
          <w:bCs/>
          <w:sz w:val="24"/>
          <w:szCs w:val="24"/>
        </w:rPr>
      </w:pPr>
      <w:r w:rsidRPr="001365EE">
        <w:rPr>
          <w:rFonts w:ascii="Times New Roman" w:hAnsi="Times New Roman" w:cs="Times New Roman"/>
          <w:b/>
          <w:bCs/>
          <w:sz w:val="24"/>
          <w:szCs w:val="24"/>
        </w:rPr>
        <w:t>ENCROACHMENTS – BOUNDARIES AND EASEMENTS</w:t>
      </w:r>
    </w:p>
    <w:p w14:paraId="201D7AF4" w14:textId="77777777" w:rsidR="001365EE" w:rsidRPr="001365EE" w:rsidRDefault="001365EE" w:rsidP="001365EE">
      <w:pPr>
        <w:jc w:val="both"/>
        <w:rPr>
          <w:rFonts w:ascii="Times New Roman" w:hAnsi="Times New Roman" w:cs="Times New Roman"/>
          <w:sz w:val="24"/>
          <w:szCs w:val="24"/>
        </w:rPr>
      </w:pPr>
    </w:p>
    <w:p w14:paraId="26029DFC" w14:textId="77777777" w:rsidR="001365EE" w:rsidRPr="001365EE" w:rsidRDefault="001365EE" w:rsidP="001365EE">
      <w:pPr>
        <w:jc w:val="both"/>
        <w:rPr>
          <w:rFonts w:ascii="Times New Roman" w:hAnsi="Times New Roman" w:cs="Times New Roman"/>
          <w:sz w:val="24"/>
          <w:szCs w:val="24"/>
        </w:rPr>
      </w:pPr>
    </w:p>
    <w:p w14:paraId="4D73A0FE" w14:textId="77777777" w:rsidR="001365EE" w:rsidRPr="001365EE" w:rsidRDefault="001365EE" w:rsidP="001365EE">
      <w:pPr>
        <w:jc w:val="both"/>
        <w:rPr>
          <w:rFonts w:ascii="Times New Roman" w:hAnsi="Times New Roman" w:cs="Times New Roman"/>
          <w:b/>
          <w:bCs/>
          <w:sz w:val="24"/>
          <w:szCs w:val="24"/>
        </w:rPr>
      </w:pPr>
      <w:r w:rsidRPr="001365EE">
        <w:rPr>
          <w:rFonts w:ascii="Times New Roman" w:hAnsi="Times New Roman" w:cs="Times New Roman"/>
          <w:b/>
          <w:bCs/>
          <w:sz w:val="24"/>
          <w:szCs w:val="24"/>
        </w:rPr>
        <w:t>PURPOSE OF ENDORSEMENT</w:t>
      </w:r>
    </w:p>
    <w:p w14:paraId="67F3FEF2" w14:textId="77777777" w:rsidR="001365EE" w:rsidRPr="001365EE" w:rsidRDefault="001365EE" w:rsidP="001365EE">
      <w:pPr>
        <w:jc w:val="both"/>
        <w:rPr>
          <w:rFonts w:ascii="Times New Roman" w:hAnsi="Times New Roman" w:cs="Times New Roman"/>
          <w:sz w:val="24"/>
          <w:szCs w:val="24"/>
        </w:rPr>
      </w:pPr>
    </w:p>
    <w:p w14:paraId="16887F7B" w14:textId="63787E9C" w:rsidR="001365EE" w:rsidRPr="001365EE" w:rsidRDefault="001365EE" w:rsidP="001365EE">
      <w:pPr>
        <w:jc w:val="both"/>
        <w:rPr>
          <w:rFonts w:ascii="Times New Roman" w:hAnsi="Times New Roman" w:cs="Times New Roman"/>
          <w:sz w:val="24"/>
          <w:szCs w:val="24"/>
        </w:rPr>
      </w:pPr>
      <w:r w:rsidRPr="001365EE">
        <w:rPr>
          <w:rFonts w:ascii="Times New Roman" w:hAnsi="Times New Roman" w:cs="Times New Roman"/>
          <w:sz w:val="24"/>
          <w:szCs w:val="24"/>
        </w:rPr>
        <w:t>The ALTA 28.1 Encroachments – Boundaries and Easements Endorsement insures against loss or damage caused when an existing improvement located on the Land encroaches over the boundary lines or into any easement affecting the property, or where there is an encroachment of an improvement from an adjoining parcel into the insured property.  The endorsement also insures against the risk of loss when the exercise of easement rights causes damage to or the forced removal of existing improvements.</w:t>
      </w:r>
    </w:p>
    <w:p w14:paraId="0D8F44F0" w14:textId="77777777" w:rsidR="001365EE" w:rsidRPr="001365EE" w:rsidRDefault="001365EE" w:rsidP="001365EE">
      <w:pPr>
        <w:jc w:val="both"/>
        <w:rPr>
          <w:rFonts w:ascii="Times New Roman" w:hAnsi="Times New Roman" w:cs="Times New Roman"/>
          <w:sz w:val="24"/>
          <w:szCs w:val="24"/>
        </w:rPr>
      </w:pPr>
    </w:p>
    <w:p w14:paraId="4C5467F4" w14:textId="77777777" w:rsidR="001365EE" w:rsidRPr="001365EE" w:rsidRDefault="001365EE" w:rsidP="001365EE">
      <w:pPr>
        <w:jc w:val="both"/>
        <w:rPr>
          <w:rFonts w:ascii="Times New Roman" w:hAnsi="Times New Roman" w:cs="Times New Roman"/>
          <w:b/>
          <w:bCs/>
          <w:sz w:val="24"/>
          <w:szCs w:val="24"/>
        </w:rPr>
      </w:pPr>
      <w:r w:rsidRPr="001365EE">
        <w:rPr>
          <w:rFonts w:ascii="Times New Roman" w:hAnsi="Times New Roman" w:cs="Times New Roman"/>
          <w:b/>
          <w:bCs/>
          <w:sz w:val="24"/>
          <w:szCs w:val="24"/>
        </w:rPr>
        <w:t>UNDERWRITING REQUIREMENTS</w:t>
      </w:r>
    </w:p>
    <w:p w14:paraId="5D24E164" w14:textId="77777777" w:rsidR="001365EE" w:rsidRPr="001365EE" w:rsidRDefault="001365EE" w:rsidP="001365EE">
      <w:pPr>
        <w:jc w:val="both"/>
        <w:rPr>
          <w:rFonts w:ascii="Times New Roman" w:hAnsi="Times New Roman" w:cs="Times New Roman"/>
          <w:sz w:val="24"/>
          <w:szCs w:val="24"/>
        </w:rPr>
      </w:pPr>
    </w:p>
    <w:p w14:paraId="6AE7ACCA" w14:textId="77777777" w:rsidR="001365EE" w:rsidRPr="001365EE" w:rsidRDefault="001365EE" w:rsidP="001365EE">
      <w:pPr>
        <w:jc w:val="both"/>
        <w:rPr>
          <w:rFonts w:ascii="Times New Roman" w:hAnsi="Times New Roman" w:cs="Times New Roman"/>
          <w:sz w:val="24"/>
          <w:szCs w:val="24"/>
        </w:rPr>
      </w:pPr>
      <w:r w:rsidRPr="001365EE">
        <w:rPr>
          <w:rFonts w:ascii="Times New Roman" w:hAnsi="Times New Roman" w:cs="Times New Roman"/>
          <w:sz w:val="24"/>
          <w:szCs w:val="24"/>
        </w:rPr>
        <w:t>LOAN POLICY:  Obtain a properly executed Owner's Affidavit (CATIC A-100) confirming that there are no present encroachments. A current ALTA survey certified to CATIC or map acceptable to CATIC showing the location of existing easements and improvements is required when the Amount of Insurance is over $5,000,000.00.</w:t>
      </w:r>
    </w:p>
    <w:p w14:paraId="54DCBE10" w14:textId="77777777" w:rsidR="001365EE" w:rsidRPr="001365EE" w:rsidRDefault="001365EE" w:rsidP="001365EE">
      <w:pPr>
        <w:jc w:val="both"/>
        <w:rPr>
          <w:rFonts w:ascii="Times New Roman" w:hAnsi="Times New Roman" w:cs="Times New Roman"/>
          <w:sz w:val="24"/>
          <w:szCs w:val="24"/>
        </w:rPr>
      </w:pPr>
    </w:p>
    <w:p w14:paraId="33744F3E" w14:textId="77777777" w:rsidR="001365EE" w:rsidRPr="001365EE" w:rsidRDefault="001365EE" w:rsidP="001365EE">
      <w:pPr>
        <w:jc w:val="both"/>
        <w:rPr>
          <w:rFonts w:ascii="Times New Roman" w:hAnsi="Times New Roman" w:cs="Times New Roman"/>
          <w:sz w:val="24"/>
          <w:szCs w:val="24"/>
        </w:rPr>
      </w:pPr>
      <w:r w:rsidRPr="001365EE">
        <w:rPr>
          <w:rFonts w:ascii="Times New Roman" w:hAnsi="Times New Roman" w:cs="Times New Roman"/>
          <w:sz w:val="24"/>
          <w:szCs w:val="24"/>
        </w:rPr>
        <w:t>OWNER POLICY:  A current ALTA survey certified to CATIC or map acceptable to CATIC showing the location of existing easements and improvements is required when issuing this endorsement for a Standard Owner Policy.</w:t>
      </w:r>
    </w:p>
    <w:p w14:paraId="1010D8CA" w14:textId="77777777" w:rsidR="001365EE" w:rsidRPr="001365EE" w:rsidRDefault="001365EE" w:rsidP="001365EE">
      <w:pPr>
        <w:jc w:val="both"/>
        <w:rPr>
          <w:rFonts w:ascii="Times New Roman" w:hAnsi="Times New Roman" w:cs="Times New Roman"/>
          <w:sz w:val="24"/>
          <w:szCs w:val="24"/>
        </w:rPr>
      </w:pPr>
    </w:p>
    <w:p w14:paraId="715979FF" w14:textId="77777777" w:rsidR="001365EE" w:rsidRPr="001365EE" w:rsidRDefault="001365EE" w:rsidP="001365EE">
      <w:pPr>
        <w:jc w:val="both"/>
        <w:rPr>
          <w:rFonts w:ascii="Times New Roman" w:hAnsi="Times New Roman" w:cs="Times New Roman"/>
          <w:b/>
          <w:bCs/>
          <w:sz w:val="24"/>
          <w:szCs w:val="24"/>
        </w:rPr>
      </w:pPr>
      <w:r w:rsidRPr="001365EE">
        <w:rPr>
          <w:rFonts w:ascii="Times New Roman" w:hAnsi="Times New Roman" w:cs="Times New Roman"/>
          <w:b/>
          <w:bCs/>
          <w:sz w:val="24"/>
          <w:szCs w:val="24"/>
        </w:rPr>
        <w:t>ADDITIONAL PREMIUM</w:t>
      </w:r>
    </w:p>
    <w:p w14:paraId="10AA29D2" w14:textId="77777777" w:rsidR="001365EE" w:rsidRPr="001365EE" w:rsidRDefault="001365EE" w:rsidP="001365EE">
      <w:pPr>
        <w:jc w:val="both"/>
        <w:rPr>
          <w:rFonts w:ascii="Times New Roman" w:hAnsi="Times New Roman" w:cs="Times New Roman"/>
          <w:sz w:val="24"/>
          <w:szCs w:val="24"/>
        </w:rPr>
      </w:pPr>
    </w:p>
    <w:p w14:paraId="6B130C44" w14:textId="77777777" w:rsidR="001365EE" w:rsidRPr="001365EE" w:rsidRDefault="001365EE" w:rsidP="001365EE">
      <w:pPr>
        <w:jc w:val="both"/>
        <w:rPr>
          <w:rFonts w:ascii="Times New Roman" w:hAnsi="Times New Roman" w:cs="Times New Roman"/>
          <w:sz w:val="24"/>
          <w:szCs w:val="24"/>
        </w:rPr>
      </w:pPr>
      <w:r w:rsidRPr="001365EE">
        <w:rPr>
          <w:rFonts w:ascii="Times New Roman" w:hAnsi="Times New Roman" w:cs="Times New Roman"/>
          <w:sz w:val="24"/>
          <w:szCs w:val="24"/>
        </w:rPr>
        <w:t>Because of the risks associated with this endorsement, an additional premium may be required each time this endorsement is issued.  The additional premium is ten percent (10%) of the regular, gross premium charged.  There is no agent premium split on this endorsement.  The entire additional premium shall be remitted to CATIC.</w:t>
      </w:r>
    </w:p>
    <w:p w14:paraId="54CA88A2" w14:textId="77777777" w:rsidR="001365EE" w:rsidRPr="001365EE" w:rsidRDefault="001365EE" w:rsidP="001365EE">
      <w:pPr>
        <w:jc w:val="both"/>
        <w:rPr>
          <w:rFonts w:ascii="Times New Roman" w:hAnsi="Times New Roman" w:cs="Times New Roman"/>
          <w:sz w:val="24"/>
          <w:szCs w:val="24"/>
        </w:rPr>
      </w:pPr>
    </w:p>
    <w:p w14:paraId="78E89979" w14:textId="77777777" w:rsidR="001365EE" w:rsidRPr="001365EE" w:rsidRDefault="001365EE" w:rsidP="001365EE">
      <w:pPr>
        <w:jc w:val="both"/>
        <w:rPr>
          <w:rFonts w:ascii="Times New Roman" w:hAnsi="Times New Roman" w:cs="Times New Roman"/>
          <w:sz w:val="24"/>
          <w:szCs w:val="24"/>
        </w:rPr>
      </w:pPr>
    </w:p>
    <w:p w14:paraId="0E54A302" w14:textId="77777777" w:rsidR="001365EE" w:rsidRPr="001365EE" w:rsidRDefault="001365EE" w:rsidP="001365EE">
      <w:pPr>
        <w:jc w:val="both"/>
        <w:rPr>
          <w:rFonts w:ascii="Times New Roman" w:hAnsi="Times New Roman" w:cs="Times New Roman"/>
          <w:i/>
          <w:iCs/>
          <w:sz w:val="24"/>
          <w:szCs w:val="24"/>
        </w:rPr>
      </w:pPr>
      <w:r w:rsidRPr="001365EE">
        <w:rPr>
          <w:rFonts w:ascii="Times New Roman" w:hAnsi="Times New Roman" w:cs="Times New Roman"/>
          <w:i/>
          <w:iCs/>
          <w:sz w:val="24"/>
          <w:szCs w:val="24"/>
        </w:rPr>
        <w:t>NOTE:  If your inquiry or the survey reveals that there is an encroachment of an improvement over a boundary line or into an easement, then an Exception for this encroachment must be added in the Schedule B of the policy and the Exception number for that encroachment must also be identified in Section 4 of this endorsement.  If there are no encroachments, you may insert "None" at the end of Section 4.</w:t>
      </w:r>
    </w:p>
    <w:p w14:paraId="5FFE3481" w14:textId="77777777" w:rsidR="001365EE" w:rsidRPr="001365EE" w:rsidRDefault="001365EE" w:rsidP="001365EE">
      <w:pPr>
        <w:jc w:val="both"/>
        <w:rPr>
          <w:rFonts w:ascii="Times New Roman" w:hAnsi="Times New Roman" w:cs="Times New Roman"/>
          <w:sz w:val="24"/>
          <w:szCs w:val="24"/>
        </w:rPr>
      </w:pPr>
    </w:p>
    <w:p w14:paraId="36311C38" w14:textId="77777777" w:rsidR="001365EE" w:rsidRPr="001365EE" w:rsidRDefault="001365EE" w:rsidP="001365EE">
      <w:pPr>
        <w:jc w:val="both"/>
        <w:rPr>
          <w:rFonts w:ascii="Times New Roman" w:hAnsi="Times New Roman" w:cs="Times New Roman"/>
          <w:sz w:val="24"/>
          <w:szCs w:val="24"/>
        </w:rPr>
      </w:pPr>
    </w:p>
    <w:p w14:paraId="151464A4" w14:textId="77777777" w:rsidR="001365EE" w:rsidRPr="001365EE" w:rsidRDefault="001365EE" w:rsidP="001365EE">
      <w:pPr>
        <w:jc w:val="both"/>
        <w:rPr>
          <w:rFonts w:ascii="Times New Roman" w:hAnsi="Times New Roman" w:cs="Times New Roman"/>
          <w:b/>
          <w:bCs/>
          <w:i/>
          <w:iCs/>
          <w:sz w:val="24"/>
          <w:szCs w:val="24"/>
        </w:rPr>
      </w:pPr>
      <w:r w:rsidRPr="001365EE">
        <w:rPr>
          <w:rFonts w:ascii="Times New Roman" w:hAnsi="Times New Roman" w:cs="Times New Roman"/>
          <w:b/>
          <w:bCs/>
          <w:i/>
          <w:iCs/>
          <w:sz w:val="24"/>
          <w:szCs w:val="24"/>
        </w:rPr>
        <w:t xml:space="preserve">Please contact a member of CATIC's underwriting staff if there are questions about the issuance of this endorsement. </w:t>
      </w:r>
    </w:p>
    <w:p w14:paraId="07623FDE" w14:textId="77777777" w:rsidR="001365EE" w:rsidRDefault="001365EE" w:rsidP="006A042E">
      <w:pPr>
        <w:pStyle w:val="Header1"/>
        <w:widowControl w:val="0"/>
        <w:pBdr>
          <w:bottom w:val="none" w:sz="0" w:space="0" w:color="auto"/>
        </w:pBdr>
        <w:tabs>
          <w:tab w:val="clear" w:pos="4320"/>
          <w:tab w:val="clear" w:pos="9360"/>
        </w:tabs>
        <w:contextualSpacing/>
        <w:jc w:val="center"/>
        <w:rPr>
          <w:rFonts w:ascii="Times New Roman" w:hAnsi="Times New Roman"/>
          <w:bCs/>
          <w:kern w:val="16"/>
          <w:sz w:val="22"/>
          <w:szCs w:val="22"/>
        </w:rPr>
        <w:sectPr w:rsidR="001365EE" w:rsidSect="001365EE">
          <w:footerReference w:type="default" r:id="rId10"/>
          <w:headerReference w:type="first" r:id="rId11"/>
          <w:footerReference w:type="first" r:id="rId12"/>
          <w:pgSz w:w="12240" w:h="15840" w:code="1"/>
          <w:pgMar w:top="1440" w:right="1440" w:bottom="1440" w:left="1440" w:header="720" w:footer="360" w:gutter="0"/>
          <w:cols w:space="720"/>
          <w:noEndnote/>
          <w:docGrid w:linePitch="272"/>
        </w:sectPr>
      </w:pPr>
    </w:p>
    <w:p w14:paraId="4120716A" w14:textId="110F2A7B" w:rsidR="00A30B2C" w:rsidRPr="009A76C9" w:rsidRDefault="006A042E" w:rsidP="006A042E">
      <w:pPr>
        <w:pStyle w:val="Header1"/>
        <w:widowControl w:val="0"/>
        <w:pBdr>
          <w:bottom w:val="none" w:sz="0" w:space="0" w:color="auto"/>
        </w:pBdr>
        <w:tabs>
          <w:tab w:val="clear" w:pos="4320"/>
          <w:tab w:val="clear" w:pos="9360"/>
        </w:tabs>
        <w:contextualSpacing/>
        <w:jc w:val="center"/>
        <w:rPr>
          <w:rFonts w:ascii="Times New Roman" w:hAnsi="Times New Roman"/>
          <w:bCs/>
          <w:kern w:val="16"/>
          <w:sz w:val="22"/>
          <w:szCs w:val="22"/>
        </w:rPr>
      </w:pPr>
      <w:r w:rsidRPr="009A76C9">
        <w:rPr>
          <w:rFonts w:ascii="Times New Roman" w:hAnsi="Times New Roman"/>
          <w:bCs/>
          <w:kern w:val="16"/>
          <w:sz w:val="22"/>
          <w:szCs w:val="22"/>
        </w:rPr>
        <w:lastRenderedPageBreak/>
        <w:t xml:space="preserve">ALTA 28.1 ENCROACHMENTS—BOUNDARIES AND EASEMENTS </w:t>
      </w:r>
      <w:r w:rsidR="00A30B2C" w:rsidRPr="009A76C9">
        <w:rPr>
          <w:rFonts w:ascii="Times New Roman" w:hAnsi="Times New Roman"/>
          <w:bCs/>
          <w:kern w:val="16"/>
          <w:sz w:val="22"/>
          <w:szCs w:val="22"/>
        </w:rPr>
        <w:t>ENDORSEMENT</w:t>
      </w:r>
    </w:p>
    <w:p w14:paraId="793118EC" w14:textId="77777777" w:rsidR="00BC311D" w:rsidRPr="009A76C9" w:rsidRDefault="00BC311D" w:rsidP="006A042E">
      <w:pPr>
        <w:pStyle w:val="Header1"/>
        <w:widowControl w:val="0"/>
        <w:pBdr>
          <w:bottom w:val="none" w:sz="0" w:space="0" w:color="auto"/>
        </w:pBdr>
        <w:tabs>
          <w:tab w:val="clear" w:pos="4320"/>
          <w:tab w:val="clear" w:pos="9360"/>
        </w:tabs>
        <w:contextualSpacing/>
        <w:jc w:val="center"/>
        <w:rPr>
          <w:rFonts w:ascii="Times New Roman" w:hAnsi="Times New Roman"/>
          <w:bCs/>
          <w:kern w:val="16"/>
          <w:sz w:val="21"/>
          <w:szCs w:val="21"/>
        </w:rPr>
      </w:pPr>
    </w:p>
    <w:p w14:paraId="14ABBFFC" w14:textId="2BC1FF73" w:rsidR="00A30B2C" w:rsidRPr="009A76C9" w:rsidRDefault="00BC311D" w:rsidP="006A042E">
      <w:pPr>
        <w:pStyle w:val="Header1"/>
        <w:widowControl w:val="0"/>
        <w:pBdr>
          <w:bottom w:val="none" w:sz="0" w:space="0" w:color="auto"/>
        </w:pBdr>
        <w:tabs>
          <w:tab w:val="clear" w:pos="4320"/>
          <w:tab w:val="clear" w:pos="9360"/>
        </w:tabs>
        <w:contextualSpacing/>
        <w:jc w:val="center"/>
        <w:rPr>
          <w:rFonts w:ascii="Times New Roman" w:hAnsi="Times New Roman"/>
          <w:bCs/>
          <w:kern w:val="16"/>
        </w:rPr>
      </w:pPr>
      <w:r w:rsidRPr="009A76C9">
        <w:rPr>
          <w:rFonts w:ascii="Times New Roman" w:hAnsi="Times New Roman"/>
          <w:bCs/>
          <w:kern w:val="16"/>
        </w:rPr>
        <w:t>T</w:t>
      </w:r>
      <w:r w:rsidR="000B7191" w:rsidRPr="009A76C9">
        <w:rPr>
          <w:rFonts w:ascii="Times New Roman" w:hAnsi="Times New Roman"/>
          <w:bCs/>
          <w:kern w:val="16"/>
        </w:rPr>
        <w:t>his endorsement is issued as part of</w:t>
      </w:r>
      <w:r w:rsidR="009A76C9" w:rsidRPr="009A76C9">
        <w:rPr>
          <w:rFonts w:ascii="Times New Roman" w:hAnsi="Times New Roman"/>
          <w:bCs/>
          <w:kern w:val="16"/>
        </w:rPr>
        <w:t xml:space="preserve"> </w:t>
      </w:r>
      <w:r w:rsidR="00A30B2C" w:rsidRPr="009A76C9">
        <w:rPr>
          <w:rFonts w:ascii="Times New Roman" w:hAnsi="Times New Roman"/>
          <w:bCs/>
          <w:kern w:val="16"/>
        </w:rPr>
        <w:t xml:space="preserve">Policy </w:t>
      </w:r>
      <w:r w:rsidR="000B7191" w:rsidRPr="009A76C9">
        <w:rPr>
          <w:rFonts w:ascii="Times New Roman" w:hAnsi="Times New Roman"/>
          <w:bCs/>
          <w:kern w:val="16"/>
        </w:rPr>
        <w:t>Number</w:t>
      </w:r>
      <w:r w:rsidR="00A30B2C" w:rsidRPr="009A76C9">
        <w:rPr>
          <w:rFonts w:ascii="Times New Roman" w:hAnsi="Times New Roman"/>
          <w:bCs/>
          <w:kern w:val="16"/>
        </w:rPr>
        <w:t xml:space="preserve"> </w:t>
      </w:r>
      <w:r w:rsidR="00085E19">
        <w:rPr>
          <w:rFonts w:ascii="Times New Roman" w:hAnsi="Times New Roman"/>
          <w:bCs/>
          <w:kern w:val="16"/>
        </w:rPr>
        <w:fldChar w:fldCharType="begin">
          <w:ffData>
            <w:name w:val="Text3"/>
            <w:enabled/>
            <w:calcOnExit w:val="0"/>
            <w:textInput/>
          </w:ffData>
        </w:fldChar>
      </w:r>
      <w:bookmarkStart w:id="12" w:name="Text3"/>
      <w:r w:rsidR="00085E19">
        <w:rPr>
          <w:rFonts w:ascii="Times New Roman" w:hAnsi="Times New Roman"/>
          <w:bCs/>
          <w:kern w:val="16"/>
        </w:rPr>
        <w:instrText xml:space="preserve"> FORMTEXT </w:instrText>
      </w:r>
      <w:r w:rsidR="00085E19">
        <w:rPr>
          <w:rFonts w:ascii="Times New Roman" w:hAnsi="Times New Roman"/>
          <w:bCs/>
          <w:kern w:val="16"/>
        </w:rPr>
      </w:r>
      <w:r w:rsidR="00085E19">
        <w:rPr>
          <w:rFonts w:ascii="Times New Roman" w:hAnsi="Times New Roman"/>
          <w:bCs/>
          <w:kern w:val="16"/>
        </w:rPr>
        <w:fldChar w:fldCharType="separate"/>
      </w:r>
      <w:r w:rsidR="00085E19">
        <w:rPr>
          <w:rFonts w:ascii="Times New Roman" w:hAnsi="Times New Roman"/>
          <w:bCs/>
          <w:noProof/>
          <w:kern w:val="16"/>
        </w:rPr>
        <w:t> </w:t>
      </w:r>
      <w:r w:rsidR="00085E19">
        <w:rPr>
          <w:rFonts w:ascii="Times New Roman" w:hAnsi="Times New Roman"/>
          <w:bCs/>
          <w:noProof/>
          <w:kern w:val="16"/>
        </w:rPr>
        <w:t> </w:t>
      </w:r>
      <w:r w:rsidR="00085E19">
        <w:rPr>
          <w:rFonts w:ascii="Times New Roman" w:hAnsi="Times New Roman"/>
          <w:bCs/>
          <w:noProof/>
          <w:kern w:val="16"/>
        </w:rPr>
        <w:t> </w:t>
      </w:r>
      <w:r w:rsidR="00085E19">
        <w:rPr>
          <w:rFonts w:ascii="Times New Roman" w:hAnsi="Times New Roman"/>
          <w:bCs/>
          <w:noProof/>
          <w:kern w:val="16"/>
        </w:rPr>
        <w:t> </w:t>
      </w:r>
      <w:r w:rsidR="00085E19">
        <w:rPr>
          <w:rFonts w:ascii="Times New Roman" w:hAnsi="Times New Roman"/>
          <w:bCs/>
          <w:noProof/>
          <w:kern w:val="16"/>
        </w:rPr>
        <w:t> </w:t>
      </w:r>
      <w:r w:rsidR="00085E19">
        <w:rPr>
          <w:rFonts w:ascii="Times New Roman" w:hAnsi="Times New Roman"/>
          <w:bCs/>
          <w:kern w:val="16"/>
        </w:rPr>
        <w:fldChar w:fldCharType="end"/>
      </w:r>
      <w:bookmarkEnd w:id="12"/>
    </w:p>
    <w:p w14:paraId="76ED88FD" w14:textId="6AF3D45B" w:rsidR="00E87F83" w:rsidRPr="009A76C9" w:rsidRDefault="000B7191" w:rsidP="009A76C9">
      <w:pPr>
        <w:pStyle w:val="Header1"/>
        <w:widowControl w:val="0"/>
        <w:pBdr>
          <w:bottom w:val="none" w:sz="0" w:space="0" w:color="auto"/>
        </w:pBdr>
        <w:tabs>
          <w:tab w:val="clear" w:pos="4320"/>
          <w:tab w:val="clear" w:pos="9360"/>
        </w:tabs>
        <w:contextualSpacing/>
        <w:jc w:val="center"/>
        <w:rPr>
          <w:rFonts w:ascii="Times New Roman" w:hAnsi="Times New Roman"/>
          <w:kern w:val="16"/>
        </w:rPr>
      </w:pPr>
      <w:r w:rsidRPr="009A76C9">
        <w:rPr>
          <w:rFonts w:ascii="Times New Roman" w:hAnsi="Times New Roman"/>
          <w:bCs/>
          <w:kern w:val="16"/>
        </w:rPr>
        <w:t>i</w:t>
      </w:r>
      <w:r w:rsidR="00A30B2C" w:rsidRPr="009A76C9">
        <w:rPr>
          <w:rFonts w:ascii="Times New Roman" w:hAnsi="Times New Roman"/>
          <w:bCs/>
          <w:kern w:val="16"/>
        </w:rPr>
        <w:t>ssued by</w:t>
      </w:r>
      <w:r w:rsidR="009A76C9" w:rsidRPr="009A76C9">
        <w:rPr>
          <w:rFonts w:ascii="Times New Roman" w:hAnsi="Times New Roman"/>
          <w:bCs/>
          <w:kern w:val="16"/>
        </w:rPr>
        <w:t xml:space="preserve"> </w:t>
      </w:r>
      <w:proofErr w:type="gramStart"/>
      <w:r w:rsidR="009A76C9" w:rsidRPr="009A76C9">
        <w:rPr>
          <w:rFonts w:ascii="Times New Roman" w:hAnsi="Times New Roman"/>
          <w:bCs/>
          <w:kern w:val="16"/>
        </w:rPr>
        <w:t>CATIC</w:t>
      </w:r>
      <w:proofErr w:type="gramEnd"/>
    </w:p>
    <w:p w14:paraId="11AD563D" w14:textId="77777777" w:rsidR="00087A26" w:rsidRPr="009A76C9" w:rsidRDefault="00087A26" w:rsidP="006A042E">
      <w:pPr>
        <w:widowControl w:val="0"/>
        <w:contextualSpacing/>
        <w:rPr>
          <w:rFonts w:ascii="Times New Roman" w:hAnsi="Times New Roman" w:cs="Times New Roman"/>
          <w:kern w:val="16"/>
          <w:sz w:val="21"/>
          <w:szCs w:val="21"/>
        </w:rPr>
      </w:pPr>
    </w:p>
    <w:p w14:paraId="41D2242C" w14:textId="513501F0" w:rsidR="00152C2D" w:rsidRPr="009A76C9" w:rsidRDefault="00E1769E" w:rsidP="009A76C9">
      <w:pPr>
        <w:widowControl w:val="0"/>
        <w:ind w:left="360" w:hanging="360"/>
        <w:contextualSpacing/>
        <w:jc w:val="both"/>
        <w:rPr>
          <w:rFonts w:ascii="Times New Roman" w:hAnsi="Times New Roman" w:cs="Times New Roman"/>
          <w:kern w:val="16"/>
          <w:sz w:val="21"/>
          <w:szCs w:val="21"/>
        </w:rPr>
      </w:pPr>
      <w:r w:rsidRPr="009A76C9">
        <w:rPr>
          <w:rFonts w:ascii="Times New Roman" w:eastAsia="Arial Unicode MS" w:hAnsi="Times New Roman" w:cs="Times New Roman"/>
          <w:color w:val="000000"/>
          <w:kern w:val="16"/>
          <w:sz w:val="21"/>
          <w:szCs w:val="21"/>
        </w:rPr>
        <w:t>1.</w:t>
      </w:r>
      <w:r w:rsidRPr="009A76C9">
        <w:rPr>
          <w:rFonts w:ascii="Times New Roman" w:eastAsia="Arial Unicode MS" w:hAnsi="Times New Roman" w:cs="Times New Roman"/>
          <w:color w:val="000000"/>
          <w:kern w:val="16"/>
          <w:sz w:val="21"/>
          <w:szCs w:val="21"/>
        </w:rPr>
        <w:tab/>
      </w:r>
      <w:r w:rsidR="00152C2D" w:rsidRPr="009A76C9">
        <w:rPr>
          <w:rFonts w:ascii="Times New Roman" w:eastAsia="Arial Unicode MS" w:hAnsi="Times New Roman" w:cs="Times New Roman"/>
          <w:color w:val="000000"/>
          <w:kern w:val="16"/>
          <w:sz w:val="21"/>
          <w:szCs w:val="21"/>
        </w:rPr>
        <w:t xml:space="preserve">The insurance provided by this endorsement is subject to the exclusions in Section </w:t>
      </w:r>
      <w:r w:rsidR="006B7D44" w:rsidRPr="009A76C9">
        <w:rPr>
          <w:rFonts w:ascii="Times New Roman" w:eastAsia="Arial Unicode MS" w:hAnsi="Times New Roman" w:cs="Times New Roman"/>
          <w:color w:val="000000"/>
          <w:kern w:val="16"/>
          <w:sz w:val="21"/>
          <w:szCs w:val="21"/>
        </w:rPr>
        <w:t>4</w:t>
      </w:r>
      <w:r w:rsidR="00152C2D" w:rsidRPr="009A76C9">
        <w:rPr>
          <w:rFonts w:ascii="Times New Roman" w:eastAsia="Arial Unicode MS" w:hAnsi="Times New Roman" w:cs="Times New Roman"/>
          <w:color w:val="000000"/>
          <w:kern w:val="16"/>
          <w:sz w:val="21"/>
          <w:szCs w:val="21"/>
        </w:rPr>
        <w:t xml:space="preserve"> of this endorsement</w:t>
      </w:r>
      <w:r w:rsidR="006B7D44" w:rsidRPr="009A76C9">
        <w:rPr>
          <w:rFonts w:ascii="Times New Roman" w:eastAsia="Arial Unicode MS" w:hAnsi="Times New Roman" w:cs="Times New Roman"/>
          <w:color w:val="000000"/>
          <w:kern w:val="16"/>
          <w:sz w:val="21"/>
          <w:szCs w:val="21"/>
        </w:rPr>
        <w:t>;</w:t>
      </w:r>
      <w:r w:rsidR="00152C2D" w:rsidRPr="009A76C9">
        <w:rPr>
          <w:rFonts w:ascii="Times New Roman" w:eastAsia="Arial Unicode MS" w:hAnsi="Times New Roman" w:cs="Times New Roman"/>
          <w:color w:val="000000"/>
          <w:kern w:val="16"/>
          <w:sz w:val="21"/>
          <w:szCs w:val="21"/>
        </w:rPr>
        <w:t xml:space="preserve"> and the Exclusions from Coverage, the Exceptions from Coverage contained in Schedule B, and the Conditions in the policy</w:t>
      </w:r>
      <w:r w:rsidR="00152C2D" w:rsidRPr="009A76C9">
        <w:rPr>
          <w:rFonts w:ascii="Times New Roman" w:hAnsi="Times New Roman" w:cs="Times New Roman"/>
          <w:kern w:val="16"/>
          <w:sz w:val="21"/>
          <w:szCs w:val="21"/>
        </w:rPr>
        <w:t>.</w:t>
      </w:r>
    </w:p>
    <w:p w14:paraId="37128878" w14:textId="77777777" w:rsidR="001C6B64" w:rsidRPr="009A76C9" w:rsidRDefault="001C6B64" w:rsidP="006A042E">
      <w:pPr>
        <w:widowControl w:val="0"/>
        <w:ind w:left="540" w:hanging="540"/>
        <w:contextualSpacing/>
        <w:jc w:val="both"/>
        <w:rPr>
          <w:rFonts w:ascii="Times New Roman" w:hAnsi="Times New Roman" w:cs="Times New Roman"/>
          <w:kern w:val="16"/>
          <w:sz w:val="21"/>
          <w:szCs w:val="21"/>
        </w:rPr>
      </w:pPr>
    </w:p>
    <w:p w14:paraId="35C286CC" w14:textId="41D17391" w:rsidR="00152C2D" w:rsidRPr="009A76C9" w:rsidRDefault="00E1769E" w:rsidP="009A76C9">
      <w:pPr>
        <w:widowControl w:val="0"/>
        <w:ind w:left="36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2.</w:t>
      </w:r>
      <w:r w:rsidRPr="009A76C9">
        <w:rPr>
          <w:rFonts w:ascii="Times New Roman" w:hAnsi="Times New Roman" w:cs="Times New Roman"/>
          <w:kern w:val="16"/>
          <w:sz w:val="21"/>
          <w:szCs w:val="21"/>
        </w:rPr>
        <w:tab/>
      </w:r>
      <w:r w:rsidR="00152C2D" w:rsidRPr="009A76C9">
        <w:rPr>
          <w:rFonts w:ascii="Times New Roman" w:hAnsi="Times New Roman" w:cs="Times New Roman"/>
          <w:kern w:val="16"/>
          <w:sz w:val="21"/>
          <w:szCs w:val="21"/>
        </w:rPr>
        <w:t>For purposes of this endorsement only</w:t>
      </w:r>
      <w:r w:rsidR="006B7D44" w:rsidRPr="009A76C9">
        <w:rPr>
          <w:rFonts w:ascii="Times New Roman" w:hAnsi="Times New Roman" w:cs="Times New Roman"/>
          <w:kern w:val="16"/>
          <w:sz w:val="21"/>
          <w:szCs w:val="21"/>
        </w:rPr>
        <w:t xml:space="preserve">, </w:t>
      </w:r>
      <w:r w:rsidR="00EF05AF" w:rsidRPr="009A76C9">
        <w:rPr>
          <w:rFonts w:ascii="Times New Roman" w:hAnsi="Times New Roman" w:cs="Times New Roman"/>
          <w:kern w:val="16"/>
          <w:sz w:val="21"/>
          <w:szCs w:val="21"/>
        </w:rPr>
        <w:t>“Improvement” means a</w:t>
      </w:r>
      <w:r w:rsidR="003B265C" w:rsidRPr="009A76C9">
        <w:rPr>
          <w:rFonts w:ascii="Times New Roman" w:hAnsi="Times New Roman" w:cs="Times New Roman"/>
          <w:kern w:val="16"/>
          <w:sz w:val="21"/>
          <w:szCs w:val="21"/>
        </w:rPr>
        <w:t>n existing</w:t>
      </w:r>
      <w:r w:rsidR="00EF05AF" w:rsidRPr="009A76C9">
        <w:rPr>
          <w:rFonts w:ascii="Times New Roman" w:hAnsi="Times New Roman" w:cs="Times New Roman"/>
          <w:kern w:val="16"/>
          <w:sz w:val="21"/>
          <w:szCs w:val="21"/>
        </w:rPr>
        <w:t xml:space="preserve"> building, </w:t>
      </w:r>
      <w:r w:rsidR="003B265C" w:rsidRPr="009A76C9">
        <w:rPr>
          <w:rFonts w:ascii="Times New Roman" w:hAnsi="Times New Roman" w:cs="Times New Roman"/>
          <w:kern w:val="16"/>
          <w:sz w:val="21"/>
          <w:szCs w:val="21"/>
        </w:rPr>
        <w:t xml:space="preserve">located on </w:t>
      </w:r>
      <w:r w:rsidR="005141CF" w:rsidRPr="009A76C9">
        <w:rPr>
          <w:rFonts w:ascii="Times New Roman" w:hAnsi="Times New Roman" w:cs="Times New Roman"/>
          <w:kern w:val="16"/>
          <w:sz w:val="21"/>
          <w:szCs w:val="21"/>
        </w:rPr>
        <w:t>either the Land or adjoining land</w:t>
      </w:r>
      <w:r w:rsidR="005141CF" w:rsidRPr="009A76C9" w:rsidDel="005141CF">
        <w:rPr>
          <w:rFonts w:ascii="Times New Roman" w:hAnsi="Times New Roman" w:cs="Times New Roman"/>
          <w:kern w:val="16"/>
          <w:sz w:val="21"/>
          <w:szCs w:val="21"/>
        </w:rPr>
        <w:t xml:space="preserve"> </w:t>
      </w:r>
      <w:r w:rsidR="00EF05AF" w:rsidRPr="009A76C9">
        <w:rPr>
          <w:rFonts w:ascii="Times New Roman" w:hAnsi="Times New Roman" w:cs="Times New Roman"/>
          <w:kern w:val="16"/>
          <w:sz w:val="21"/>
          <w:szCs w:val="21"/>
        </w:rPr>
        <w:t xml:space="preserve">at </w:t>
      </w:r>
      <w:r w:rsidR="006C218E" w:rsidRPr="009A76C9">
        <w:rPr>
          <w:rFonts w:ascii="Times New Roman" w:hAnsi="Times New Roman" w:cs="Times New Roman"/>
          <w:kern w:val="16"/>
          <w:sz w:val="21"/>
          <w:szCs w:val="21"/>
        </w:rPr>
        <w:t xml:space="preserve">the </w:t>
      </w:r>
      <w:r w:rsidR="00EF05AF" w:rsidRPr="009A76C9">
        <w:rPr>
          <w:rFonts w:ascii="Times New Roman" w:hAnsi="Times New Roman" w:cs="Times New Roman"/>
          <w:kern w:val="16"/>
          <w:sz w:val="21"/>
          <w:szCs w:val="21"/>
        </w:rPr>
        <w:t>Date of Policy and that by law constitutes real property</w:t>
      </w:r>
      <w:r w:rsidR="003B265C" w:rsidRPr="009A76C9">
        <w:rPr>
          <w:rFonts w:ascii="Times New Roman" w:hAnsi="Times New Roman" w:cs="Times New Roman"/>
          <w:kern w:val="16"/>
          <w:sz w:val="21"/>
          <w:szCs w:val="21"/>
        </w:rPr>
        <w:t xml:space="preserve">. </w:t>
      </w:r>
    </w:p>
    <w:p w14:paraId="6DE3717C" w14:textId="77777777" w:rsidR="001C6B64" w:rsidRPr="009A76C9" w:rsidRDefault="001C6B64" w:rsidP="006A042E">
      <w:pPr>
        <w:widowControl w:val="0"/>
        <w:tabs>
          <w:tab w:val="left" w:pos="-720"/>
        </w:tabs>
        <w:ind w:left="540" w:hanging="540"/>
        <w:contextualSpacing/>
        <w:jc w:val="both"/>
        <w:rPr>
          <w:rFonts w:ascii="Times New Roman" w:hAnsi="Times New Roman" w:cs="Times New Roman"/>
          <w:kern w:val="16"/>
          <w:sz w:val="21"/>
          <w:szCs w:val="21"/>
        </w:rPr>
      </w:pPr>
    </w:p>
    <w:p w14:paraId="02BA1FA6" w14:textId="5D0A441A" w:rsidR="00152C2D" w:rsidRPr="009A76C9" w:rsidRDefault="00E1769E" w:rsidP="009A76C9">
      <w:pPr>
        <w:widowControl w:val="0"/>
        <w:ind w:left="36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3.</w:t>
      </w:r>
      <w:r w:rsidR="006A042E" w:rsidRPr="009A76C9">
        <w:rPr>
          <w:rFonts w:ascii="Times New Roman" w:hAnsi="Times New Roman" w:cs="Times New Roman"/>
          <w:kern w:val="16"/>
          <w:sz w:val="21"/>
          <w:szCs w:val="21"/>
        </w:rPr>
        <w:tab/>
      </w:r>
      <w:r w:rsidR="00152C2D" w:rsidRPr="009A76C9">
        <w:rPr>
          <w:rFonts w:ascii="Times New Roman" w:hAnsi="Times New Roman" w:cs="Times New Roman"/>
          <w:kern w:val="16"/>
          <w:sz w:val="21"/>
          <w:szCs w:val="21"/>
        </w:rPr>
        <w:t>The Company insures against loss or damage sustained by the Insured by reason of:</w:t>
      </w:r>
    </w:p>
    <w:p w14:paraId="395CC71F" w14:textId="66083A37" w:rsidR="00152C2D" w:rsidRPr="009A76C9" w:rsidRDefault="00E1769E" w:rsidP="009A76C9">
      <w:pPr>
        <w:widowControl w:val="0"/>
        <w:ind w:left="72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a.</w:t>
      </w:r>
      <w:r w:rsidRPr="009A76C9">
        <w:rPr>
          <w:rFonts w:ascii="Times New Roman" w:hAnsi="Times New Roman" w:cs="Times New Roman"/>
          <w:kern w:val="16"/>
          <w:sz w:val="21"/>
          <w:szCs w:val="21"/>
        </w:rPr>
        <w:tab/>
      </w:r>
      <w:r w:rsidR="00152C2D" w:rsidRPr="009A76C9">
        <w:rPr>
          <w:rFonts w:ascii="Times New Roman" w:hAnsi="Times New Roman" w:cs="Times New Roman"/>
          <w:kern w:val="16"/>
          <w:sz w:val="21"/>
          <w:szCs w:val="21"/>
        </w:rPr>
        <w:t xml:space="preserve">An encroachment of any </w:t>
      </w:r>
      <w:r w:rsidR="005141CF" w:rsidRPr="009A76C9">
        <w:rPr>
          <w:rFonts w:ascii="Times New Roman" w:hAnsi="Times New Roman" w:cs="Times New Roman"/>
          <w:kern w:val="16"/>
          <w:sz w:val="21"/>
          <w:szCs w:val="21"/>
        </w:rPr>
        <w:t xml:space="preserve">Improvement </w:t>
      </w:r>
      <w:r w:rsidR="00152C2D" w:rsidRPr="009A76C9">
        <w:rPr>
          <w:rFonts w:ascii="Times New Roman" w:hAnsi="Times New Roman" w:cs="Times New Roman"/>
          <w:kern w:val="16"/>
          <w:sz w:val="21"/>
          <w:szCs w:val="21"/>
        </w:rPr>
        <w:t>located on the Land onto adjoining land or onto that portion of the Land subject to an easement, unless an exception in Schedule B of the policy identifies the encroachment</w:t>
      </w:r>
      <w:r w:rsidR="006B7D44" w:rsidRPr="009A76C9">
        <w:rPr>
          <w:rFonts w:ascii="Times New Roman" w:hAnsi="Times New Roman" w:cs="Times New Roman"/>
          <w:kern w:val="16"/>
          <w:sz w:val="21"/>
          <w:szCs w:val="21"/>
        </w:rPr>
        <w:t xml:space="preserve">; </w:t>
      </w:r>
    </w:p>
    <w:p w14:paraId="374FC35C" w14:textId="2A2293E8" w:rsidR="00152C2D" w:rsidRPr="009A76C9" w:rsidRDefault="00E1769E" w:rsidP="009A76C9">
      <w:pPr>
        <w:widowControl w:val="0"/>
        <w:ind w:left="72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b.</w:t>
      </w:r>
      <w:r w:rsidRPr="009A76C9">
        <w:rPr>
          <w:rFonts w:ascii="Times New Roman" w:hAnsi="Times New Roman" w:cs="Times New Roman"/>
          <w:kern w:val="16"/>
          <w:sz w:val="21"/>
          <w:szCs w:val="21"/>
        </w:rPr>
        <w:tab/>
      </w:r>
      <w:r w:rsidR="00152C2D" w:rsidRPr="009A76C9">
        <w:rPr>
          <w:rFonts w:ascii="Times New Roman" w:hAnsi="Times New Roman" w:cs="Times New Roman"/>
          <w:kern w:val="16"/>
          <w:sz w:val="21"/>
          <w:szCs w:val="21"/>
        </w:rPr>
        <w:t>An encroachment of an</w:t>
      </w:r>
      <w:r w:rsidR="00D3152B" w:rsidRPr="009A76C9">
        <w:rPr>
          <w:rFonts w:ascii="Times New Roman" w:hAnsi="Times New Roman" w:cs="Times New Roman"/>
          <w:kern w:val="16"/>
          <w:sz w:val="21"/>
          <w:szCs w:val="21"/>
        </w:rPr>
        <w:t>y</w:t>
      </w:r>
      <w:r w:rsidR="00152C2D" w:rsidRPr="009A76C9">
        <w:rPr>
          <w:rFonts w:ascii="Times New Roman" w:hAnsi="Times New Roman" w:cs="Times New Roman"/>
          <w:kern w:val="16"/>
          <w:sz w:val="21"/>
          <w:szCs w:val="21"/>
        </w:rPr>
        <w:t xml:space="preserve"> </w:t>
      </w:r>
      <w:r w:rsidR="005141CF" w:rsidRPr="009A76C9">
        <w:rPr>
          <w:rFonts w:ascii="Times New Roman" w:hAnsi="Times New Roman" w:cs="Times New Roman"/>
          <w:kern w:val="16"/>
          <w:sz w:val="21"/>
          <w:szCs w:val="21"/>
        </w:rPr>
        <w:t xml:space="preserve">Improvement </w:t>
      </w:r>
      <w:r w:rsidR="00152C2D" w:rsidRPr="009A76C9">
        <w:rPr>
          <w:rFonts w:ascii="Times New Roman" w:hAnsi="Times New Roman" w:cs="Times New Roman"/>
          <w:kern w:val="16"/>
          <w:sz w:val="21"/>
          <w:szCs w:val="21"/>
        </w:rPr>
        <w:t xml:space="preserve">located on adjoining land onto the Land at </w:t>
      </w:r>
      <w:r w:rsidR="006C218E" w:rsidRPr="009A76C9">
        <w:rPr>
          <w:rFonts w:ascii="Times New Roman" w:hAnsi="Times New Roman" w:cs="Times New Roman"/>
          <w:kern w:val="16"/>
          <w:sz w:val="21"/>
          <w:szCs w:val="21"/>
        </w:rPr>
        <w:t xml:space="preserve">the </w:t>
      </w:r>
      <w:r w:rsidR="00152C2D" w:rsidRPr="009A76C9">
        <w:rPr>
          <w:rFonts w:ascii="Times New Roman" w:hAnsi="Times New Roman" w:cs="Times New Roman"/>
          <w:kern w:val="16"/>
          <w:sz w:val="21"/>
          <w:szCs w:val="21"/>
        </w:rPr>
        <w:t>Date of Policy, unless an exception in Schedule B of the policy identifies the encroachment</w:t>
      </w:r>
      <w:r w:rsidR="006B7D44" w:rsidRPr="009A76C9">
        <w:rPr>
          <w:rFonts w:ascii="Times New Roman" w:hAnsi="Times New Roman" w:cs="Times New Roman"/>
          <w:kern w:val="16"/>
          <w:sz w:val="21"/>
          <w:szCs w:val="21"/>
        </w:rPr>
        <w:t xml:space="preserve">; </w:t>
      </w:r>
    </w:p>
    <w:p w14:paraId="0A067BC3" w14:textId="17757DB4" w:rsidR="00152C2D" w:rsidRPr="009A76C9" w:rsidRDefault="00E1769E" w:rsidP="009A76C9">
      <w:pPr>
        <w:widowControl w:val="0"/>
        <w:ind w:left="72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c.</w:t>
      </w:r>
      <w:r w:rsidRPr="009A76C9">
        <w:rPr>
          <w:rFonts w:ascii="Times New Roman" w:hAnsi="Times New Roman" w:cs="Times New Roman"/>
          <w:kern w:val="16"/>
          <w:sz w:val="21"/>
          <w:szCs w:val="21"/>
        </w:rPr>
        <w:tab/>
      </w:r>
      <w:r w:rsidR="00152C2D" w:rsidRPr="009A76C9">
        <w:rPr>
          <w:rFonts w:ascii="Times New Roman" w:hAnsi="Times New Roman" w:cs="Times New Roman"/>
          <w:kern w:val="16"/>
          <w:sz w:val="21"/>
          <w:szCs w:val="21"/>
        </w:rPr>
        <w:t xml:space="preserve">Enforced removal of any </w:t>
      </w:r>
      <w:r w:rsidR="005141CF" w:rsidRPr="009A76C9">
        <w:rPr>
          <w:rFonts w:ascii="Times New Roman" w:hAnsi="Times New Roman" w:cs="Times New Roman"/>
          <w:kern w:val="16"/>
          <w:sz w:val="21"/>
          <w:szCs w:val="21"/>
        </w:rPr>
        <w:t>Improvement located on the Land</w:t>
      </w:r>
      <w:r w:rsidR="00152C2D" w:rsidRPr="009A76C9">
        <w:rPr>
          <w:rFonts w:ascii="Times New Roman" w:hAnsi="Times New Roman" w:cs="Times New Roman"/>
          <w:kern w:val="16"/>
          <w:sz w:val="21"/>
          <w:szCs w:val="21"/>
        </w:rPr>
        <w:t xml:space="preserve"> as a result of an encroachment by the </w:t>
      </w:r>
      <w:r w:rsidR="005141CF" w:rsidRPr="009A76C9">
        <w:rPr>
          <w:rFonts w:ascii="Times New Roman" w:hAnsi="Times New Roman" w:cs="Times New Roman"/>
          <w:kern w:val="16"/>
          <w:sz w:val="21"/>
          <w:szCs w:val="21"/>
        </w:rPr>
        <w:t xml:space="preserve">Improvement </w:t>
      </w:r>
      <w:r w:rsidR="00152C2D" w:rsidRPr="009A76C9">
        <w:rPr>
          <w:rFonts w:ascii="Times New Roman" w:hAnsi="Times New Roman" w:cs="Times New Roman"/>
          <w:kern w:val="16"/>
          <w:sz w:val="21"/>
          <w:szCs w:val="21"/>
        </w:rPr>
        <w:t xml:space="preserve">onto any portion of the Land subject to any easement, in the event that the owners of the easement shall, for the purpose of exercising the right of use or maintenance of the easement, compel removal or relocation of the encroaching </w:t>
      </w:r>
      <w:r w:rsidR="00D3152B" w:rsidRPr="009A76C9">
        <w:rPr>
          <w:rFonts w:ascii="Times New Roman" w:hAnsi="Times New Roman" w:cs="Times New Roman"/>
          <w:kern w:val="16"/>
          <w:sz w:val="21"/>
          <w:szCs w:val="21"/>
        </w:rPr>
        <w:t>Improvement</w:t>
      </w:r>
      <w:r w:rsidR="006B7D44" w:rsidRPr="009A76C9">
        <w:rPr>
          <w:rFonts w:ascii="Times New Roman" w:hAnsi="Times New Roman" w:cs="Times New Roman"/>
          <w:kern w:val="16"/>
          <w:sz w:val="21"/>
          <w:szCs w:val="21"/>
        </w:rPr>
        <w:t xml:space="preserve">; or </w:t>
      </w:r>
    </w:p>
    <w:p w14:paraId="35C6AB6D" w14:textId="5C28F8D9" w:rsidR="005141CF" w:rsidRPr="009A76C9" w:rsidRDefault="00E1769E" w:rsidP="009A76C9">
      <w:pPr>
        <w:widowControl w:val="0"/>
        <w:ind w:left="72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d.</w:t>
      </w:r>
      <w:r w:rsidRPr="009A76C9">
        <w:rPr>
          <w:rFonts w:ascii="Times New Roman" w:hAnsi="Times New Roman" w:cs="Times New Roman"/>
          <w:kern w:val="16"/>
          <w:sz w:val="21"/>
          <w:szCs w:val="21"/>
        </w:rPr>
        <w:tab/>
      </w:r>
      <w:r w:rsidR="005141CF" w:rsidRPr="009A76C9">
        <w:rPr>
          <w:rFonts w:ascii="Times New Roman" w:hAnsi="Times New Roman" w:cs="Times New Roman"/>
          <w:kern w:val="16"/>
          <w:sz w:val="21"/>
          <w:szCs w:val="21"/>
        </w:rPr>
        <w:t xml:space="preserve">Enforced removal of any Improvement located on the Land that encroaches onto </w:t>
      </w:r>
      <w:r w:rsidR="003B265C" w:rsidRPr="009A76C9">
        <w:rPr>
          <w:rFonts w:ascii="Times New Roman" w:hAnsi="Times New Roman" w:cs="Times New Roman"/>
          <w:kern w:val="16"/>
          <w:sz w:val="21"/>
          <w:szCs w:val="21"/>
        </w:rPr>
        <w:t xml:space="preserve">adjoining </w:t>
      </w:r>
      <w:r w:rsidR="005141CF" w:rsidRPr="009A76C9">
        <w:rPr>
          <w:rFonts w:ascii="Times New Roman" w:hAnsi="Times New Roman" w:cs="Times New Roman"/>
          <w:kern w:val="16"/>
          <w:sz w:val="21"/>
          <w:szCs w:val="21"/>
        </w:rPr>
        <w:t xml:space="preserve">land. </w:t>
      </w:r>
    </w:p>
    <w:p w14:paraId="236408F7" w14:textId="77777777" w:rsidR="001C6B64" w:rsidRPr="009A76C9" w:rsidRDefault="001C6B64" w:rsidP="006A042E">
      <w:pPr>
        <w:widowControl w:val="0"/>
        <w:ind w:left="540" w:hanging="540"/>
        <w:contextualSpacing/>
        <w:jc w:val="both"/>
        <w:rPr>
          <w:rFonts w:ascii="Times New Roman" w:hAnsi="Times New Roman" w:cs="Times New Roman"/>
          <w:kern w:val="16"/>
          <w:sz w:val="21"/>
          <w:szCs w:val="21"/>
        </w:rPr>
      </w:pPr>
    </w:p>
    <w:p w14:paraId="21AB484B" w14:textId="09239FC7" w:rsidR="00F771E9" w:rsidRPr="009A76C9" w:rsidRDefault="00E1769E" w:rsidP="009A76C9">
      <w:pPr>
        <w:widowControl w:val="0"/>
        <w:ind w:left="360" w:hanging="360"/>
        <w:contextualSpacing/>
        <w:jc w:val="both"/>
        <w:rPr>
          <w:rFonts w:ascii="Times New Roman" w:hAnsi="Times New Roman" w:cs="Times New Roman"/>
          <w:kern w:val="16"/>
          <w:sz w:val="21"/>
          <w:szCs w:val="21"/>
        </w:rPr>
      </w:pPr>
      <w:r w:rsidRPr="009A76C9">
        <w:rPr>
          <w:rFonts w:ascii="Times New Roman" w:hAnsi="Times New Roman" w:cs="Times New Roman"/>
          <w:kern w:val="16"/>
          <w:sz w:val="21"/>
          <w:szCs w:val="21"/>
        </w:rPr>
        <w:t>4.</w:t>
      </w:r>
      <w:r w:rsidRPr="009A76C9">
        <w:rPr>
          <w:rFonts w:ascii="Times New Roman" w:hAnsi="Times New Roman" w:cs="Times New Roman"/>
          <w:b/>
          <w:bCs/>
          <w:kern w:val="16"/>
          <w:sz w:val="21"/>
          <w:szCs w:val="21"/>
        </w:rPr>
        <w:tab/>
      </w:r>
      <w:r w:rsidR="00D84361" w:rsidRPr="009A76C9">
        <w:rPr>
          <w:rFonts w:ascii="Times New Roman" w:hAnsi="Times New Roman" w:cs="Times New Roman"/>
          <w:kern w:val="16"/>
          <w:sz w:val="21"/>
          <w:szCs w:val="21"/>
        </w:rPr>
        <w:t>Sections 3</w:t>
      </w:r>
      <w:r w:rsidR="001C6B64" w:rsidRPr="009A76C9">
        <w:rPr>
          <w:rFonts w:ascii="Times New Roman" w:hAnsi="Times New Roman" w:cs="Times New Roman"/>
          <w:kern w:val="16"/>
          <w:sz w:val="21"/>
          <w:szCs w:val="21"/>
        </w:rPr>
        <w:t>.</w:t>
      </w:r>
      <w:r w:rsidR="00D84361" w:rsidRPr="009A76C9">
        <w:rPr>
          <w:rFonts w:ascii="Times New Roman" w:hAnsi="Times New Roman" w:cs="Times New Roman"/>
          <w:kern w:val="16"/>
          <w:sz w:val="21"/>
          <w:szCs w:val="21"/>
        </w:rPr>
        <w:t>c</w:t>
      </w:r>
      <w:r w:rsidR="001C6B64" w:rsidRPr="009A76C9">
        <w:rPr>
          <w:rFonts w:ascii="Times New Roman" w:hAnsi="Times New Roman" w:cs="Times New Roman"/>
          <w:kern w:val="16"/>
          <w:sz w:val="21"/>
          <w:szCs w:val="21"/>
        </w:rPr>
        <w:t>.</w:t>
      </w:r>
      <w:r w:rsidR="00D84361" w:rsidRPr="009A76C9">
        <w:rPr>
          <w:rFonts w:ascii="Times New Roman" w:hAnsi="Times New Roman" w:cs="Times New Roman"/>
          <w:kern w:val="16"/>
          <w:sz w:val="21"/>
          <w:szCs w:val="21"/>
        </w:rPr>
        <w:t xml:space="preserve"> and 3</w:t>
      </w:r>
      <w:r w:rsidR="001C6B64" w:rsidRPr="009A76C9">
        <w:rPr>
          <w:rFonts w:ascii="Times New Roman" w:hAnsi="Times New Roman" w:cs="Times New Roman"/>
          <w:kern w:val="16"/>
          <w:sz w:val="21"/>
          <w:szCs w:val="21"/>
        </w:rPr>
        <w:t>.</w:t>
      </w:r>
      <w:r w:rsidR="00D84361" w:rsidRPr="009A76C9">
        <w:rPr>
          <w:rFonts w:ascii="Times New Roman" w:hAnsi="Times New Roman" w:cs="Times New Roman"/>
          <w:kern w:val="16"/>
          <w:sz w:val="21"/>
          <w:szCs w:val="21"/>
        </w:rPr>
        <w:t>d</w:t>
      </w:r>
      <w:r w:rsidR="001C6B64" w:rsidRPr="009A76C9">
        <w:rPr>
          <w:rFonts w:ascii="Times New Roman" w:hAnsi="Times New Roman" w:cs="Times New Roman"/>
          <w:kern w:val="16"/>
          <w:sz w:val="21"/>
          <w:szCs w:val="21"/>
        </w:rPr>
        <w:t>.</w:t>
      </w:r>
      <w:r w:rsidR="00D84361" w:rsidRPr="009A76C9">
        <w:rPr>
          <w:rFonts w:ascii="Times New Roman" w:hAnsi="Times New Roman" w:cs="Times New Roman"/>
          <w:kern w:val="16"/>
          <w:sz w:val="21"/>
          <w:szCs w:val="21"/>
        </w:rPr>
        <w:t xml:space="preserve"> of this</w:t>
      </w:r>
      <w:r w:rsidR="00F771E9" w:rsidRPr="009A76C9">
        <w:rPr>
          <w:rFonts w:ascii="Times New Roman" w:hAnsi="Times New Roman" w:cs="Times New Roman"/>
          <w:kern w:val="16"/>
          <w:sz w:val="21"/>
          <w:szCs w:val="21"/>
        </w:rPr>
        <w:t xml:space="preserve"> endorsement do not insure against loss or damage and the Company will not pay costs, attorneys’ fees, or expenses resulting from the </w:t>
      </w:r>
      <w:r w:rsidR="00A32C34" w:rsidRPr="009A76C9">
        <w:rPr>
          <w:rFonts w:ascii="Times New Roman" w:hAnsi="Times New Roman" w:cs="Times New Roman"/>
          <w:kern w:val="16"/>
          <w:sz w:val="21"/>
          <w:szCs w:val="21"/>
        </w:rPr>
        <w:t xml:space="preserve">following </w:t>
      </w:r>
      <w:r w:rsidR="00F771E9" w:rsidRPr="009A76C9">
        <w:rPr>
          <w:rFonts w:ascii="Times New Roman" w:hAnsi="Times New Roman" w:cs="Times New Roman"/>
          <w:kern w:val="16"/>
          <w:sz w:val="21"/>
          <w:szCs w:val="21"/>
        </w:rPr>
        <w:t>Exceptions</w:t>
      </w:r>
      <w:r w:rsidR="00A32C34" w:rsidRPr="009A76C9">
        <w:rPr>
          <w:rFonts w:ascii="Times New Roman" w:hAnsi="Times New Roman" w:cs="Times New Roman"/>
          <w:kern w:val="16"/>
          <w:sz w:val="21"/>
          <w:szCs w:val="21"/>
        </w:rPr>
        <w:t>, if any, listed in</w:t>
      </w:r>
      <w:r w:rsidR="00F771E9" w:rsidRPr="009A76C9">
        <w:rPr>
          <w:rFonts w:ascii="Times New Roman" w:hAnsi="Times New Roman" w:cs="Times New Roman"/>
          <w:kern w:val="16"/>
          <w:sz w:val="21"/>
          <w:szCs w:val="21"/>
        </w:rPr>
        <w:t xml:space="preserve"> Schedule B</w:t>
      </w:r>
      <w:r w:rsidR="00A32C34" w:rsidRPr="009A76C9">
        <w:rPr>
          <w:rFonts w:ascii="Times New Roman" w:hAnsi="Times New Roman" w:cs="Times New Roman"/>
          <w:kern w:val="16"/>
          <w:sz w:val="21"/>
          <w:szCs w:val="21"/>
        </w:rPr>
        <w:t>:</w:t>
      </w:r>
      <w:r w:rsidR="00295B85" w:rsidRPr="009A76C9">
        <w:rPr>
          <w:rFonts w:ascii="Times New Roman" w:hAnsi="Times New Roman" w:cs="Times New Roman"/>
          <w:kern w:val="18"/>
          <w:sz w:val="21"/>
          <w:szCs w:val="21"/>
        </w:rPr>
        <w:t xml:space="preserve"> </w:t>
      </w:r>
    </w:p>
    <w:p w14:paraId="5E0C43F1" w14:textId="2AD80436" w:rsidR="00A32C34" w:rsidRPr="009A76C9" w:rsidRDefault="006A042E" w:rsidP="009A76C9">
      <w:pPr>
        <w:widowControl w:val="0"/>
        <w:ind w:left="360" w:hanging="360"/>
        <w:contextualSpacing/>
        <w:jc w:val="both"/>
        <w:rPr>
          <w:rFonts w:ascii="Times New Roman" w:hAnsi="Times New Roman" w:cs="Times New Roman"/>
          <w:kern w:val="16"/>
          <w:sz w:val="21"/>
          <w:szCs w:val="21"/>
        </w:rPr>
      </w:pPr>
      <w:r w:rsidRPr="009A76C9">
        <w:rPr>
          <w:rFonts w:ascii="Times New Roman" w:hAnsi="Times New Roman" w:cs="Times New Roman"/>
          <w:i/>
          <w:iCs/>
          <w:kern w:val="16"/>
          <w:sz w:val="21"/>
          <w:szCs w:val="21"/>
        </w:rPr>
        <w:tab/>
      </w:r>
      <w:r w:rsidR="00A32C34" w:rsidRPr="009A76C9">
        <w:rPr>
          <w:rFonts w:ascii="Times New Roman" w:hAnsi="Times New Roman" w:cs="Times New Roman"/>
          <w:i/>
          <w:iCs/>
          <w:kern w:val="16"/>
          <w:sz w:val="21"/>
          <w:szCs w:val="21"/>
        </w:rPr>
        <w:t>(T</w:t>
      </w:r>
      <w:r w:rsidR="00A32C34" w:rsidRPr="009A76C9">
        <w:rPr>
          <w:rFonts w:ascii="Times New Roman" w:hAnsi="Times New Roman" w:cs="Times New Roman"/>
          <w:i/>
          <w:kern w:val="16"/>
          <w:sz w:val="21"/>
          <w:szCs w:val="21"/>
        </w:rPr>
        <w:t>he Company may list any Exceptions appearing in Schedule B for which it will not provide insurance pursuant to Section 3</w:t>
      </w:r>
      <w:r w:rsidR="001C6B64" w:rsidRPr="009A76C9">
        <w:rPr>
          <w:rFonts w:ascii="Times New Roman" w:hAnsi="Times New Roman" w:cs="Times New Roman"/>
          <w:i/>
          <w:kern w:val="16"/>
          <w:sz w:val="21"/>
          <w:szCs w:val="21"/>
        </w:rPr>
        <w:t>.</w:t>
      </w:r>
      <w:r w:rsidR="00A32C34" w:rsidRPr="009A76C9">
        <w:rPr>
          <w:rFonts w:ascii="Times New Roman" w:hAnsi="Times New Roman" w:cs="Times New Roman"/>
          <w:i/>
          <w:kern w:val="16"/>
          <w:sz w:val="21"/>
          <w:szCs w:val="21"/>
        </w:rPr>
        <w:t>c</w:t>
      </w:r>
      <w:r w:rsidR="001C6B64" w:rsidRPr="009A76C9">
        <w:rPr>
          <w:rFonts w:ascii="Times New Roman" w:hAnsi="Times New Roman" w:cs="Times New Roman"/>
          <w:i/>
          <w:kern w:val="16"/>
          <w:sz w:val="21"/>
          <w:szCs w:val="21"/>
        </w:rPr>
        <w:t>.</w:t>
      </w:r>
      <w:r w:rsidR="00A32C34" w:rsidRPr="009A76C9">
        <w:rPr>
          <w:rFonts w:ascii="Times New Roman" w:hAnsi="Times New Roman" w:cs="Times New Roman"/>
          <w:i/>
          <w:kern w:val="16"/>
          <w:sz w:val="21"/>
          <w:szCs w:val="21"/>
        </w:rPr>
        <w:t xml:space="preserve"> or Section 3</w:t>
      </w:r>
      <w:r w:rsidR="001C6B64" w:rsidRPr="009A76C9">
        <w:rPr>
          <w:rFonts w:ascii="Times New Roman" w:hAnsi="Times New Roman" w:cs="Times New Roman"/>
          <w:i/>
          <w:kern w:val="16"/>
          <w:sz w:val="21"/>
          <w:szCs w:val="21"/>
        </w:rPr>
        <w:t>.</w:t>
      </w:r>
      <w:r w:rsidR="00A32C34" w:rsidRPr="009A76C9">
        <w:rPr>
          <w:rFonts w:ascii="Times New Roman" w:hAnsi="Times New Roman" w:cs="Times New Roman"/>
          <w:i/>
          <w:kern w:val="16"/>
          <w:sz w:val="21"/>
          <w:szCs w:val="21"/>
        </w:rPr>
        <w:t>d. The Company may insert “None” if it does not intend to limit the coverage.)</w:t>
      </w:r>
    </w:p>
    <w:p w14:paraId="23BF4A7F" w14:textId="1FD1A194" w:rsidR="00A32C34" w:rsidRDefault="00085E19" w:rsidP="00085E19">
      <w:pPr>
        <w:widowControl w:val="0"/>
        <w:tabs>
          <w:tab w:val="left" w:pos="-720"/>
        </w:tabs>
        <w:ind w:left="360" w:hanging="360"/>
        <w:contextualSpacing/>
        <w:jc w:val="both"/>
        <w:rPr>
          <w:rFonts w:ascii="Times New Roman" w:hAnsi="Times New Roman" w:cs="Times New Roman"/>
          <w:kern w:val="16"/>
          <w:sz w:val="21"/>
          <w:szCs w:val="21"/>
        </w:rPr>
      </w:pPr>
      <w:r>
        <w:rPr>
          <w:rFonts w:ascii="Times New Roman" w:hAnsi="Times New Roman" w:cs="Times New Roman"/>
          <w:kern w:val="16"/>
          <w:sz w:val="21"/>
          <w:szCs w:val="21"/>
        </w:rPr>
        <w:tab/>
      </w:r>
      <w:r>
        <w:rPr>
          <w:rFonts w:ascii="Times New Roman" w:hAnsi="Times New Roman" w:cs="Times New Roman"/>
          <w:kern w:val="16"/>
          <w:sz w:val="21"/>
          <w:szCs w:val="21"/>
        </w:rPr>
        <w:fldChar w:fldCharType="begin">
          <w:ffData>
            <w:name w:val="Text2"/>
            <w:enabled/>
            <w:calcOnExit w:val="0"/>
            <w:textInput/>
          </w:ffData>
        </w:fldChar>
      </w:r>
      <w:bookmarkStart w:id="13" w:name="Text2"/>
      <w:r>
        <w:rPr>
          <w:rFonts w:ascii="Times New Roman" w:hAnsi="Times New Roman" w:cs="Times New Roman"/>
          <w:kern w:val="16"/>
          <w:sz w:val="21"/>
          <w:szCs w:val="21"/>
        </w:rPr>
        <w:instrText xml:space="preserve"> FORMTEXT </w:instrText>
      </w:r>
      <w:r>
        <w:rPr>
          <w:rFonts w:ascii="Times New Roman" w:hAnsi="Times New Roman" w:cs="Times New Roman"/>
          <w:kern w:val="16"/>
          <w:sz w:val="21"/>
          <w:szCs w:val="21"/>
        </w:rPr>
      </w:r>
      <w:r>
        <w:rPr>
          <w:rFonts w:ascii="Times New Roman" w:hAnsi="Times New Roman" w:cs="Times New Roman"/>
          <w:kern w:val="16"/>
          <w:sz w:val="21"/>
          <w:szCs w:val="21"/>
        </w:rPr>
        <w:fldChar w:fldCharType="separate"/>
      </w:r>
      <w:r>
        <w:rPr>
          <w:rFonts w:ascii="Times New Roman" w:hAnsi="Times New Roman" w:cs="Times New Roman"/>
          <w:noProof/>
          <w:kern w:val="16"/>
          <w:sz w:val="21"/>
          <w:szCs w:val="21"/>
        </w:rPr>
        <w:t> </w:t>
      </w:r>
      <w:r>
        <w:rPr>
          <w:rFonts w:ascii="Times New Roman" w:hAnsi="Times New Roman" w:cs="Times New Roman"/>
          <w:noProof/>
          <w:kern w:val="16"/>
          <w:sz w:val="21"/>
          <w:szCs w:val="21"/>
        </w:rPr>
        <w:t> </w:t>
      </w:r>
      <w:r>
        <w:rPr>
          <w:rFonts w:ascii="Times New Roman" w:hAnsi="Times New Roman" w:cs="Times New Roman"/>
          <w:noProof/>
          <w:kern w:val="16"/>
          <w:sz w:val="21"/>
          <w:szCs w:val="21"/>
        </w:rPr>
        <w:t> </w:t>
      </w:r>
      <w:r>
        <w:rPr>
          <w:rFonts w:ascii="Times New Roman" w:hAnsi="Times New Roman" w:cs="Times New Roman"/>
          <w:noProof/>
          <w:kern w:val="16"/>
          <w:sz w:val="21"/>
          <w:szCs w:val="21"/>
        </w:rPr>
        <w:t> </w:t>
      </w:r>
      <w:r>
        <w:rPr>
          <w:rFonts w:ascii="Times New Roman" w:hAnsi="Times New Roman" w:cs="Times New Roman"/>
          <w:noProof/>
          <w:kern w:val="16"/>
          <w:sz w:val="21"/>
          <w:szCs w:val="21"/>
        </w:rPr>
        <w:t> </w:t>
      </w:r>
      <w:r>
        <w:rPr>
          <w:rFonts w:ascii="Times New Roman" w:hAnsi="Times New Roman" w:cs="Times New Roman"/>
          <w:kern w:val="16"/>
          <w:sz w:val="21"/>
          <w:szCs w:val="21"/>
        </w:rPr>
        <w:fldChar w:fldCharType="end"/>
      </w:r>
      <w:bookmarkEnd w:id="13"/>
    </w:p>
    <w:p w14:paraId="77A88A62" w14:textId="77777777" w:rsidR="00085E19" w:rsidRPr="009A76C9" w:rsidRDefault="00085E19" w:rsidP="006A042E">
      <w:pPr>
        <w:widowControl w:val="0"/>
        <w:tabs>
          <w:tab w:val="left" w:pos="-720"/>
        </w:tabs>
        <w:ind w:left="540" w:hanging="540"/>
        <w:contextualSpacing/>
        <w:jc w:val="both"/>
        <w:rPr>
          <w:rFonts w:ascii="Times New Roman" w:hAnsi="Times New Roman" w:cs="Times New Roman"/>
          <w:kern w:val="16"/>
          <w:sz w:val="21"/>
          <w:szCs w:val="21"/>
        </w:rPr>
      </w:pPr>
    </w:p>
    <w:p w14:paraId="43013AF7" w14:textId="77777777" w:rsidR="00087A26" w:rsidRPr="009A76C9" w:rsidRDefault="00087A26" w:rsidP="006A042E">
      <w:pPr>
        <w:widowControl w:val="0"/>
        <w:contextualSpacing/>
        <w:jc w:val="both"/>
        <w:rPr>
          <w:rFonts w:ascii="Times New Roman" w:hAnsi="Times New Roman" w:cs="Times New Roman"/>
          <w:noProof/>
          <w:kern w:val="16"/>
          <w:sz w:val="21"/>
          <w:szCs w:val="21"/>
        </w:rPr>
      </w:pPr>
      <w:r w:rsidRPr="009A76C9">
        <w:rPr>
          <w:rFonts w:ascii="Times New Roman" w:hAnsi="Times New Roman" w:cs="Times New Roman"/>
          <w:noProof/>
          <w:kern w:val="16"/>
          <w:sz w:val="21"/>
          <w:szCs w:val="21"/>
        </w:rPr>
        <w:t>This endorsement is issued as part of the policy. Except as it expressly</w:t>
      </w:r>
      <w:r w:rsidR="000E6DF5" w:rsidRPr="009A76C9">
        <w:rPr>
          <w:rFonts w:ascii="Times New Roman" w:hAnsi="Times New Roman" w:cs="Times New Roman"/>
          <w:noProof/>
          <w:kern w:val="16"/>
          <w:sz w:val="21"/>
          <w:szCs w:val="21"/>
        </w:rPr>
        <w:t xml:space="preserve"> </w:t>
      </w:r>
      <w:r w:rsidRPr="009A76C9">
        <w:rPr>
          <w:rFonts w:ascii="Times New Roman" w:hAnsi="Times New Roman" w:cs="Times New Roman"/>
          <w:noProof/>
          <w:kern w:val="16"/>
          <w:sz w:val="21"/>
          <w:szCs w:val="21"/>
        </w:rPr>
        <w:t>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52072563" w14:textId="0F762D99" w:rsidR="00734FD0" w:rsidRPr="009A76C9" w:rsidRDefault="00734FD0" w:rsidP="006A042E">
      <w:pPr>
        <w:widowControl w:val="0"/>
        <w:autoSpaceDE w:val="0"/>
        <w:autoSpaceDN w:val="0"/>
        <w:adjustRightInd w:val="0"/>
        <w:contextualSpacing/>
        <w:jc w:val="both"/>
        <w:rPr>
          <w:rFonts w:ascii="Times New Roman" w:hAnsi="Times New Roman" w:cs="Times New Roman"/>
          <w:color w:val="000000"/>
          <w:kern w:val="16"/>
          <w:sz w:val="21"/>
          <w:szCs w:val="21"/>
        </w:rPr>
      </w:pPr>
    </w:p>
    <w:p w14:paraId="43BFFC4E" w14:textId="373F1F3E" w:rsidR="009A76C9" w:rsidRPr="009A76C9" w:rsidRDefault="009A76C9" w:rsidP="006A042E">
      <w:pPr>
        <w:widowControl w:val="0"/>
        <w:autoSpaceDE w:val="0"/>
        <w:autoSpaceDN w:val="0"/>
        <w:adjustRightInd w:val="0"/>
        <w:contextualSpacing/>
        <w:jc w:val="both"/>
        <w:rPr>
          <w:rFonts w:ascii="Times New Roman" w:hAnsi="Times New Roman" w:cs="Times New Roman"/>
          <w:color w:val="000000"/>
          <w:kern w:val="16"/>
          <w:sz w:val="21"/>
          <w:szCs w:val="21"/>
        </w:rPr>
      </w:pPr>
    </w:p>
    <w:p w14:paraId="55973BFA" w14:textId="77777777" w:rsidR="009A76C9" w:rsidRPr="009A76C9" w:rsidRDefault="009A76C9" w:rsidP="009A76C9">
      <w:pPr>
        <w:pStyle w:val="Default"/>
        <w:jc w:val="center"/>
        <w:rPr>
          <w:rFonts w:ascii="Times New Roman" w:hAnsi="Times New Roman" w:cs="Times New Roman"/>
          <w:sz w:val="21"/>
          <w:szCs w:val="21"/>
        </w:rPr>
      </w:pPr>
      <w:bookmarkStart w:id="14" w:name="_Hlk79559660"/>
      <w:r w:rsidRPr="009A76C9">
        <w:rPr>
          <w:rFonts w:ascii="Times New Roman" w:hAnsi="Times New Roman" w:cs="Times New Roman"/>
          <w:noProof/>
          <w:sz w:val="21"/>
          <w:szCs w:val="21"/>
        </w:rPr>
        <w:drawing>
          <wp:anchor distT="0" distB="0" distL="114300" distR="114300" simplePos="0" relativeHeight="251659264" behindDoc="0" locked="0" layoutInCell="1" allowOverlap="1" wp14:anchorId="61309554" wp14:editId="1FDD9DCC">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9A76C9">
        <w:rPr>
          <w:rFonts w:ascii="Times New Roman" w:hAnsi="Times New Roman" w:cs="Times New Roman"/>
          <w:sz w:val="21"/>
          <w:szCs w:val="21"/>
        </w:rPr>
        <w:t>CATIC</w:t>
      </w:r>
    </w:p>
    <w:p w14:paraId="25E4BB04" w14:textId="77777777" w:rsidR="009A76C9" w:rsidRPr="009A76C9" w:rsidRDefault="009A76C9" w:rsidP="009A76C9">
      <w:pPr>
        <w:pStyle w:val="Default"/>
        <w:jc w:val="center"/>
        <w:rPr>
          <w:rFonts w:ascii="Times New Roman" w:hAnsi="Times New Roman" w:cs="Times New Roman"/>
          <w:sz w:val="21"/>
          <w:szCs w:val="21"/>
        </w:rPr>
      </w:pPr>
    </w:p>
    <w:p w14:paraId="52E75015" w14:textId="77777777" w:rsidR="009A76C9" w:rsidRPr="009A76C9" w:rsidRDefault="009A76C9" w:rsidP="009A76C9">
      <w:pPr>
        <w:pStyle w:val="Default"/>
        <w:jc w:val="center"/>
        <w:rPr>
          <w:rFonts w:ascii="Times New Roman" w:hAnsi="Times New Roman" w:cs="Times New Roman"/>
          <w:sz w:val="21"/>
          <w:szCs w:val="21"/>
        </w:rPr>
      </w:pPr>
      <w:r w:rsidRPr="009A76C9">
        <w:rPr>
          <w:rFonts w:ascii="Times New Roman" w:hAnsi="Times New Roman" w:cs="Times New Roman"/>
          <w:noProof/>
          <w:sz w:val="21"/>
          <w:szCs w:val="21"/>
        </w:rPr>
        <w:drawing>
          <wp:inline distT="0" distB="0" distL="0" distR="0" wp14:anchorId="13FB4C44" wp14:editId="2AA9862D">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0EF82859" w14:textId="77777777" w:rsidR="009A76C9" w:rsidRPr="009A76C9" w:rsidRDefault="009A76C9" w:rsidP="009A76C9">
      <w:pPr>
        <w:jc w:val="center"/>
        <w:rPr>
          <w:rFonts w:ascii="Times New Roman" w:hAnsi="Times New Roman" w:cs="Times New Roman"/>
          <w:sz w:val="21"/>
          <w:szCs w:val="21"/>
        </w:rPr>
      </w:pPr>
      <w:r w:rsidRPr="009A76C9">
        <w:rPr>
          <w:rFonts w:ascii="Times New Roman" w:hAnsi="Times New Roman" w:cs="Times New Roman"/>
          <w:sz w:val="21"/>
          <w:szCs w:val="21"/>
        </w:rPr>
        <w:t>JAMES M. CZAPIGA, PRESIDE</w:t>
      </w:r>
      <w:bookmarkEnd w:id="14"/>
      <w:r w:rsidRPr="009A76C9">
        <w:rPr>
          <w:rFonts w:ascii="Times New Roman" w:hAnsi="Times New Roman" w:cs="Times New Roman"/>
          <w:sz w:val="21"/>
          <w:szCs w:val="21"/>
        </w:rPr>
        <w:t>NT</w:t>
      </w:r>
    </w:p>
    <w:p w14:paraId="0B9E5E60" w14:textId="77777777" w:rsidR="009A76C9" w:rsidRPr="009A76C9" w:rsidRDefault="009A76C9" w:rsidP="006A042E">
      <w:pPr>
        <w:widowControl w:val="0"/>
        <w:autoSpaceDE w:val="0"/>
        <w:autoSpaceDN w:val="0"/>
        <w:adjustRightInd w:val="0"/>
        <w:contextualSpacing/>
        <w:jc w:val="both"/>
        <w:rPr>
          <w:rFonts w:ascii="Times New Roman" w:hAnsi="Times New Roman" w:cs="Times New Roman"/>
          <w:color w:val="000000"/>
          <w:kern w:val="16"/>
          <w:sz w:val="21"/>
          <w:szCs w:val="21"/>
        </w:rPr>
      </w:pPr>
    </w:p>
    <w:sectPr w:rsidR="009A76C9" w:rsidRPr="009A76C9" w:rsidSect="00AA7352">
      <w:headerReference w:type="default" r:id="rId15"/>
      <w:footerReference w:type="default" r:id="rId16"/>
      <w:pgSz w:w="12240" w:h="15840" w:code="1"/>
      <w:pgMar w:top="720" w:right="720" w:bottom="720" w:left="72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8D86" w14:textId="77777777" w:rsidR="00530079" w:rsidRDefault="00530079">
      <w:r>
        <w:separator/>
      </w:r>
    </w:p>
  </w:endnote>
  <w:endnote w:type="continuationSeparator" w:id="0">
    <w:p w14:paraId="00919705" w14:textId="77777777" w:rsidR="00530079" w:rsidRDefault="0053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03B5" w14:textId="31052BFA" w:rsidR="002D309B" w:rsidRPr="001365EE" w:rsidRDefault="002D309B" w:rsidP="001365EE">
    <w:pPr>
      <w:pStyle w:val="Footer"/>
    </w:pPr>
    <w:bookmarkStart w:id="0" w:name="_Hlk521951438"/>
    <w:bookmarkStart w:id="1" w:name="_Hlk521951439"/>
    <w:bookmarkStart w:id="2" w:name="_Hlk27154961"/>
    <w:bookmarkStart w:id="3" w:name="_Hlk27154962"/>
    <w:bookmarkStart w:id="4" w:name="_Hlk27154963"/>
    <w:bookmarkStart w:id="5" w:name="_Hlk27154964"/>
    <w:bookmarkStart w:id="6" w:name="_Hlk27154965"/>
    <w:bookmarkStart w:id="7" w:name="_Hlk27154966"/>
    <w:bookmarkStart w:id="8" w:name="_Hlk27154967"/>
    <w:bookmarkStart w:id="9" w:name="_Hlk27154968"/>
    <w:bookmarkStart w:id="10" w:name="_Hlk27154969"/>
    <w:bookmarkStart w:id="11" w:name="_Hlk27154970"/>
  </w:p>
  <w:bookmarkEnd w:id="0"/>
  <w:bookmarkEnd w:id="1"/>
  <w:bookmarkEnd w:id="2"/>
  <w:bookmarkEnd w:id="3"/>
  <w:bookmarkEnd w:id="4"/>
  <w:bookmarkEnd w:id="5"/>
  <w:bookmarkEnd w:id="6"/>
  <w:bookmarkEnd w:id="7"/>
  <w:bookmarkEnd w:id="8"/>
  <w:bookmarkEnd w:id="9"/>
  <w:bookmarkEnd w:id="10"/>
  <w:bookmarkEnd w:id="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6BBE" w14:textId="77777777" w:rsidR="00FF57AC" w:rsidRPr="000424D2" w:rsidRDefault="00FF57AC">
    <w:pPr>
      <w:pStyle w:val="Footer"/>
      <w:tabs>
        <w:tab w:val="clear" w:pos="4320"/>
        <w:tab w:val="clear" w:pos="8640"/>
        <w:tab w:val="center" w:pos="4680"/>
        <w:tab w:val="right" w:pos="9630"/>
      </w:tabs>
      <w:rPr>
        <w:rFonts w:ascii="Arial" w:hAnsi="Arial" w:cs="Arial"/>
        <w:sz w:val="16"/>
        <w:szCs w:val="12"/>
      </w:rPr>
    </w:pPr>
  </w:p>
  <w:p w14:paraId="47BB2008" w14:textId="77777777" w:rsidR="00FF57AC" w:rsidRPr="000424D2" w:rsidRDefault="00FF57AC">
    <w:pPr>
      <w:pStyle w:val="Footer"/>
      <w:tabs>
        <w:tab w:val="clear" w:pos="4320"/>
        <w:tab w:val="clear" w:pos="8640"/>
        <w:tab w:val="center" w:pos="4680"/>
        <w:tab w:val="right" w:pos="9630"/>
      </w:tabs>
      <w:rPr>
        <w:rFonts w:ascii="Arial" w:hAnsi="Arial" w:cs="Arial"/>
        <w:sz w:val="16"/>
        <w:szCs w:val="16"/>
      </w:rPr>
    </w:pPr>
    <w:r w:rsidRPr="000424D2">
      <w:rPr>
        <w:rFonts w:ascii="Arial" w:hAnsi="Arial" w:cs="Arial"/>
        <w:sz w:val="16"/>
        <w:szCs w:val="12"/>
      </w:rPr>
      <w:tab/>
    </w:r>
    <w:r w:rsidRPr="000424D2">
      <w:rPr>
        <w:rFonts w:ascii="Arial" w:hAnsi="Arial" w:cs="Arial"/>
        <w:sz w:val="16"/>
        <w:szCs w:val="16"/>
      </w:rPr>
      <w:t>1 of 2</w:t>
    </w:r>
    <w:r w:rsidRPr="000424D2">
      <w:rPr>
        <w:rFonts w:ascii="Arial" w:hAnsi="Arial" w:cs="Arial"/>
        <w:sz w:val="16"/>
        <w:szCs w:val="16"/>
      </w:rPr>
      <w:tab/>
    </w:r>
  </w:p>
  <w:p w14:paraId="70C89BBC" w14:textId="77777777" w:rsidR="00FF57AC" w:rsidRPr="000424D2" w:rsidRDefault="00FF57AC">
    <w:pPr>
      <w:pStyle w:val="Footer"/>
      <w:tabs>
        <w:tab w:val="clear" w:pos="4320"/>
        <w:tab w:val="clear" w:pos="8640"/>
        <w:tab w:val="right" w:pos="9630"/>
      </w:tabs>
      <w:rPr>
        <w:rFonts w:ascii="Arial" w:hAnsi="Arial" w:cs="Arial"/>
        <w:sz w:val="16"/>
        <w:szCs w:val="16"/>
      </w:rPr>
    </w:pPr>
    <w:r w:rsidRPr="000424D2">
      <w:rPr>
        <w:rFonts w:ascii="Arial" w:hAnsi="Arial" w:cs="Arial"/>
        <w:sz w:val="16"/>
        <w:szCs w:val="16"/>
      </w:rPr>
      <w:tab/>
      <w:t>ALTA Endorsement Form 9-06</w:t>
    </w:r>
  </w:p>
  <w:p w14:paraId="5B0B6A6A" w14:textId="77777777" w:rsidR="00FF57AC" w:rsidRPr="000424D2" w:rsidRDefault="00FF57AC">
    <w:pPr>
      <w:pStyle w:val="Footer"/>
      <w:tabs>
        <w:tab w:val="clear" w:pos="4320"/>
        <w:tab w:val="clear" w:pos="8640"/>
        <w:tab w:val="right" w:pos="9630"/>
      </w:tabs>
      <w:rPr>
        <w:rFonts w:ascii="Arial" w:hAnsi="Arial" w:cs="Arial"/>
        <w:sz w:val="16"/>
        <w:szCs w:val="16"/>
      </w:rPr>
    </w:pPr>
    <w:r w:rsidRPr="000424D2">
      <w:rPr>
        <w:rFonts w:ascii="Arial" w:hAnsi="Arial" w:cs="Arial"/>
        <w:sz w:val="16"/>
        <w:szCs w:val="16"/>
      </w:rPr>
      <w:tab/>
      <w:t>(Restrictions, Encroachments, Minerals) (</w:t>
    </w:r>
    <w:r>
      <w:rPr>
        <w:rFonts w:ascii="Arial" w:hAnsi="Arial" w:cs="Arial"/>
        <w:sz w:val="16"/>
        <w:szCs w:val="16"/>
      </w:rPr>
      <w:t>__/__2009</w:t>
    </w:r>
    <w:r w:rsidRPr="000424D2">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85E8" w14:textId="77777777" w:rsidR="001365EE" w:rsidRPr="009A76C9" w:rsidRDefault="001365EE" w:rsidP="009A76C9">
    <w:pPr>
      <w:pBdr>
        <w:bottom w:val="single" w:sz="12" w:space="0" w:color="auto"/>
      </w:pBdr>
      <w:tabs>
        <w:tab w:val="left" w:pos="1104"/>
      </w:tabs>
      <w:rPr>
        <w:rFonts w:ascii="Times New Roman" w:hAnsi="Times New Roman" w:cs="Times New Roman"/>
        <w:bCs/>
        <w:sz w:val="16"/>
        <w:szCs w:val="16"/>
      </w:rPr>
    </w:pPr>
  </w:p>
  <w:p w14:paraId="4686CA2E" w14:textId="77777777" w:rsidR="001365EE" w:rsidRPr="009A76C9" w:rsidRDefault="001365EE" w:rsidP="009A76C9">
    <w:pPr>
      <w:pStyle w:val="Header"/>
      <w:rPr>
        <w:rFonts w:ascii="Times New Roman" w:hAnsi="Times New Roman" w:cs="Times New Roman"/>
        <w:bCs/>
        <w:sz w:val="16"/>
        <w:szCs w:val="16"/>
      </w:rPr>
    </w:pPr>
  </w:p>
  <w:p w14:paraId="3C0729B1" w14:textId="77777777" w:rsidR="001365EE" w:rsidRPr="009A76C9" w:rsidRDefault="001365EE" w:rsidP="009A76C9">
    <w:pPr>
      <w:pStyle w:val="Heading3"/>
      <w:contextualSpacing/>
      <w:rPr>
        <w:rFonts w:ascii="Times New Roman" w:hAnsi="Times New Roman" w:cs="Times New Roman"/>
        <w:bCs/>
        <w:color w:val="auto"/>
        <w:sz w:val="16"/>
        <w:szCs w:val="16"/>
      </w:rPr>
    </w:pPr>
    <w:r w:rsidRPr="009A76C9">
      <w:rPr>
        <w:rFonts w:ascii="Times New Roman" w:hAnsi="Times New Roman" w:cs="Times New Roman"/>
        <w:bCs/>
        <w:color w:val="auto"/>
        <w:sz w:val="16"/>
        <w:szCs w:val="16"/>
      </w:rPr>
      <w:t>ALTA Endorsement 28.1 (7-1-2021)</w:t>
    </w:r>
  </w:p>
  <w:p w14:paraId="79D7431D" w14:textId="77777777" w:rsidR="001365EE" w:rsidRPr="009A76C9" w:rsidRDefault="001365EE" w:rsidP="009A76C9">
    <w:pPr>
      <w:jc w:val="both"/>
      <w:rPr>
        <w:rFonts w:ascii="Times New Roman" w:hAnsi="Times New Roman" w:cs="Times New Roman"/>
        <w:bCs/>
        <w:sz w:val="16"/>
        <w:szCs w:val="16"/>
      </w:rPr>
    </w:pPr>
    <w:r w:rsidRPr="009A76C9">
      <w:rPr>
        <w:rFonts w:ascii="Times New Roman" w:hAnsi="Times New Roman" w:cs="Times New Roman"/>
        <w:bCs/>
        <w:sz w:val="16"/>
        <w:szCs w:val="16"/>
      </w:rPr>
      <w:t>Encroachments—Boundaries and Easements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2161" w14:textId="77777777" w:rsidR="00530079" w:rsidRDefault="00530079">
      <w:r>
        <w:separator/>
      </w:r>
    </w:p>
  </w:footnote>
  <w:footnote w:type="continuationSeparator" w:id="0">
    <w:p w14:paraId="7293B73A" w14:textId="77777777" w:rsidR="00530079" w:rsidRDefault="0053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187C" w14:textId="77777777" w:rsidR="00FF57AC" w:rsidRDefault="00FF57AC" w:rsidP="00E87F83">
    <w:pPr>
      <w:tabs>
        <w:tab w:val="right" w:pos="9630"/>
      </w:tabs>
      <w:rPr>
        <w:b/>
        <w:bCs/>
      </w:rPr>
    </w:pPr>
    <w:r>
      <w:rPr>
        <w:b/>
        <w:bCs/>
      </w:rPr>
      <w:t>American Land Title Association</w:t>
    </w:r>
    <w:r>
      <w:rPr>
        <w:b/>
        <w:bCs/>
      </w:rPr>
      <w:tab/>
      <w:t>Endorsement 9-06</w:t>
    </w:r>
  </w:p>
  <w:p w14:paraId="37353233" w14:textId="77777777" w:rsidR="00FF57AC" w:rsidRPr="00CD20EB" w:rsidRDefault="00FF57AC" w:rsidP="00E87F83">
    <w:pPr>
      <w:ind w:left="3600"/>
      <w:jc w:val="right"/>
      <w:rPr>
        <w:b/>
        <w:bCs/>
        <w:u w:val="single"/>
      </w:rPr>
    </w:pPr>
    <w:r>
      <w:rPr>
        <w:b/>
        <w:bCs/>
      </w:rPr>
      <w:t xml:space="preserve">(Restrictions, Encroachments, Minerals – </w:t>
    </w:r>
    <w:r>
      <w:rPr>
        <w:b/>
        <w:bCs/>
        <w:u w:val="single"/>
      </w:rPr>
      <w:t xml:space="preserve">Loan Policy) </w:t>
    </w:r>
  </w:p>
  <w:p w14:paraId="0ED3B09D" w14:textId="77777777" w:rsidR="00FF57AC" w:rsidRDefault="00FF57AC" w:rsidP="00E87F83">
    <w:pPr>
      <w:pBdr>
        <w:bottom w:val="single" w:sz="12" w:space="1" w:color="auto"/>
      </w:pBdr>
      <w:ind w:left="4320" w:hanging="4320"/>
      <w:jc w:val="right"/>
      <w:rPr>
        <w:b/>
        <w:bCs/>
      </w:rPr>
    </w:pPr>
    <w:r>
      <w:rPr>
        <w:b/>
        <w:bCs/>
      </w:rPr>
      <w:t>Adopted  X/XX/2009</w:t>
    </w:r>
  </w:p>
  <w:p w14:paraId="6A2B2198" w14:textId="77777777" w:rsidR="00FF57AC" w:rsidRPr="000424D2" w:rsidRDefault="00FF57AC">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B8FC" w14:textId="77777777" w:rsidR="001365EE" w:rsidRPr="009A76C9" w:rsidRDefault="001365EE" w:rsidP="009A76C9">
    <w:pPr>
      <w:jc w:val="right"/>
      <w:rPr>
        <w:rFonts w:ascii="Times New Roman" w:hAnsi="Times New Roman" w:cs="Times New Roman"/>
        <w:bCs/>
      </w:rPr>
    </w:pPr>
    <w:r w:rsidRPr="009A76C9">
      <w:rPr>
        <w:rFonts w:ascii="Times New Roman" w:hAnsi="Times New Roman" w:cs="Times New Roman"/>
        <w:noProof/>
      </w:rPr>
      <w:drawing>
        <wp:inline distT="0" distB="0" distL="0" distR="0" wp14:anchorId="2572B899" wp14:editId="3D209A07">
          <wp:extent cx="1666875" cy="447675"/>
          <wp:effectExtent l="0" t="0" r="9525" b="9525"/>
          <wp:docPr id="1617203584" name="Picture 1617203584"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7BD449D9" w14:textId="77777777" w:rsidR="001365EE" w:rsidRPr="009A76C9" w:rsidRDefault="001365EE" w:rsidP="009A76C9">
    <w:pPr>
      <w:jc w:val="right"/>
      <w:rPr>
        <w:rFonts w:ascii="Times New Roman" w:hAnsi="Times New Roman" w:cs="Times New Roman"/>
        <w:b/>
        <w:sz w:val="18"/>
      </w:rPr>
    </w:pPr>
    <w:r w:rsidRPr="009A76C9">
      <w:rPr>
        <w:rFonts w:ascii="Times New Roman" w:hAnsi="Times New Roman" w:cs="Times New Roman"/>
        <w:b/>
        <w:sz w:val="18"/>
      </w:rPr>
      <w:tab/>
      <w:t>101 Corporate Place, Rocky Hill, CT 06067</w:t>
    </w:r>
  </w:p>
  <w:p w14:paraId="1A2213C7" w14:textId="77777777" w:rsidR="001365EE" w:rsidRPr="009A76C9" w:rsidRDefault="001365EE" w:rsidP="009A76C9">
    <w:pPr>
      <w:tabs>
        <w:tab w:val="right" w:pos="10800"/>
      </w:tabs>
      <w:rPr>
        <w:rFonts w:ascii="Times New Roman" w:hAnsi="Times New Roman" w:cs="Times New Roman"/>
        <w:b/>
        <w:sz w:val="18"/>
      </w:rPr>
    </w:pPr>
  </w:p>
  <w:p w14:paraId="285D7C35" w14:textId="77777777" w:rsidR="001365EE" w:rsidRPr="009A76C9" w:rsidRDefault="001365EE" w:rsidP="009A76C9">
    <w:pPr>
      <w:tabs>
        <w:tab w:val="right" w:pos="10800"/>
      </w:tabs>
      <w:rPr>
        <w:rFonts w:ascii="Times New Roman" w:hAnsi="Times New Roman" w:cs="Times New Roman"/>
        <w:b/>
        <w:sz w:val="18"/>
      </w:rPr>
    </w:pPr>
    <w:r w:rsidRPr="009A76C9">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26C1CD38" wp14:editId="73EAAC8A">
              <wp:simplePos x="0" y="0"/>
              <wp:positionH relativeFrom="margin">
                <wp:align>left</wp:align>
              </wp:positionH>
              <wp:positionV relativeFrom="paragraph">
                <wp:posOffset>5471</wp:posOffset>
              </wp:positionV>
              <wp:extent cx="6869430" cy="11430"/>
              <wp:effectExtent l="19050" t="19050" r="26670" b="26670"/>
              <wp:wrapNone/>
              <wp:docPr id="131423780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0090"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041F7"/>
    <w:multiLevelType w:val="multilevel"/>
    <w:tmpl w:val="075CBF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A15651E"/>
    <w:multiLevelType w:val="multilevel"/>
    <w:tmpl w:val="075CBFB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E981F76"/>
    <w:multiLevelType w:val="multilevel"/>
    <w:tmpl w:val="7B10AD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57570533">
    <w:abstractNumId w:val="2"/>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Letter"/>
        <w:lvlText w:val="%3."/>
        <w:lvlJc w:val="left"/>
        <w:pPr>
          <w:tabs>
            <w:tab w:val="num" w:pos="1080"/>
          </w:tabs>
          <w:ind w:left="1080" w:hanging="360"/>
        </w:pPr>
        <w:rPr>
          <w:rFonts w:ascii="Arial" w:eastAsia="Times New Roman" w:hAnsi="Arial" w:cs="Arial"/>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16cid:durableId="94449987">
    <w:abstractNumId w:val="0"/>
  </w:num>
  <w:num w:numId="3" w16cid:durableId="409934455">
    <w:abstractNumId w:val="2"/>
    <w:lvlOverride w:ilvl="0">
      <w:lvl w:ilvl="0">
        <w:start w:val="1"/>
        <w:numFmt w:val="decimal"/>
        <w:lvlText w:val="%1."/>
        <w:lvlJc w:val="left"/>
        <w:pPr>
          <w:tabs>
            <w:tab w:val="num" w:pos="360"/>
          </w:tabs>
          <w:ind w:left="360" w:hanging="360"/>
        </w:pPr>
        <w:rPr>
          <w:rFonts w:hint="default"/>
          <w:b/>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16cid:durableId="4369948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F5ewMYu/tT20PSD88B1WoEhsbheNheGcx6D0pV62EFLxrc5IuBeaTRRoOjHap/iThP+H96UlB/59ro922E4hA==" w:salt="iwS9VGkWNOZvqth7RiDRWQ=="/>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04"/>
    <w:rsid w:val="00015479"/>
    <w:rsid w:val="00025156"/>
    <w:rsid w:val="00025AA2"/>
    <w:rsid w:val="00033464"/>
    <w:rsid w:val="00037ED0"/>
    <w:rsid w:val="000424D2"/>
    <w:rsid w:val="00042A3C"/>
    <w:rsid w:val="0005382E"/>
    <w:rsid w:val="00054D32"/>
    <w:rsid w:val="00084774"/>
    <w:rsid w:val="00085E19"/>
    <w:rsid w:val="00086194"/>
    <w:rsid w:val="00087A26"/>
    <w:rsid w:val="000966C7"/>
    <w:rsid w:val="000B7191"/>
    <w:rsid w:val="000C1D50"/>
    <w:rsid w:val="000C7908"/>
    <w:rsid w:val="000D24BA"/>
    <w:rsid w:val="000E501A"/>
    <w:rsid w:val="000E5319"/>
    <w:rsid w:val="000E605A"/>
    <w:rsid w:val="000E6DF5"/>
    <w:rsid w:val="000E7093"/>
    <w:rsid w:val="00102A81"/>
    <w:rsid w:val="00104E02"/>
    <w:rsid w:val="00114038"/>
    <w:rsid w:val="00115D8F"/>
    <w:rsid w:val="00117B8B"/>
    <w:rsid w:val="001205A4"/>
    <w:rsid w:val="00120B38"/>
    <w:rsid w:val="001349DD"/>
    <w:rsid w:val="001365EE"/>
    <w:rsid w:val="0014560B"/>
    <w:rsid w:val="00152C2D"/>
    <w:rsid w:val="001647CD"/>
    <w:rsid w:val="0017223C"/>
    <w:rsid w:val="00176FA6"/>
    <w:rsid w:val="00184FDA"/>
    <w:rsid w:val="00190E44"/>
    <w:rsid w:val="001A05A9"/>
    <w:rsid w:val="001C6B64"/>
    <w:rsid w:val="001D2287"/>
    <w:rsid w:val="001D6FC6"/>
    <w:rsid w:val="002006FE"/>
    <w:rsid w:val="0022654C"/>
    <w:rsid w:val="00240558"/>
    <w:rsid w:val="00251A01"/>
    <w:rsid w:val="00255D94"/>
    <w:rsid w:val="002802B0"/>
    <w:rsid w:val="00280E9D"/>
    <w:rsid w:val="00283F17"/>
    <w:rsid w:val="00286C4F"/>
    <w:rsid w:val="00295B85"/>
    <w:rsid w:val="002B3DB0"/>
    <w:rsid w:val="002C2373"/>
    <w:rsid w:val="002D1888"/>
    <w:rsid w:val="002D309B"/>
    <w:rsid w:val="002D7D55"/>
    <w:rsid w:val="002E7542"/>
    <w:rsid w:val="00306858"/>
    <w:rsid w:val="00341921"/>
    <w:rsid w:val="0034413B"/>
    <w:rsid w:val="00351C43"/>
    <w:rsid w:val="00355481"/>
    <w:rsid w:val="00366D74"/>
    <w:rsid w:val="00375275"/>
    <w:rsid w:val="00376FBA"/>
    <w:rsid w:val="0038291B"/>
    <w:rsid w:val="0039158A"/>
    <w:rsid w:val="00395F4D"/>
    <w:rsid w:val="00396FDD"/>
    <w:rsid w:val="00397A80"/>
    <w:rsid w:val="003A7AAC"/>
    <w:rsid w:val="003B265C"/>
    <w:rsid w:val="003B39D3"/>
    <w:rsid w:val="003B4F9A"/>
    <w:rsid w:val="003D14CE"/>
    <w:rsid w:val="003F0391"/>
    <w:rsid w:val="003F7E65"/>
    <w:rsid w:val="00404DC8"/>
    <w:rsid w:val="004228EC"/>
    <w:rsid w:val="00432767"/>
    <w:rsid w:val="00434302"/>
    <w:rsid w:val="004430B9"/>
    <w:rsid w:val="004463C9"/>
    <w:rsid w:val="00453208"/>
    <w:rsid w:val="00456AAD"/>
    <w:rsid w:val="00466186"/>
    <w:rsid w:val="004661C9"/>
    <w:rsid w:val="00467565"/>
    <w:rsid w:val="00470ED2"/>
    <w:rsid w:val="004B55A1"/>
    <w:rsid w:val="004B7CC1"/>
    <w:rsid w:val="004D03E1"/>
    <w:rsid w:val="004D20F4"/>
    <w:rsid w:val="004D2852"/>
    <w:rsid w:val="004E12DC"/>
    <w:rsid w:val="004E5E71"/>
    <w:rsid w:val="004E6C4A"/>
    <w:rsid w:val="004E70F4"/>
    <w:rsid w:val="004F4015"/>
    <w:rsid w:val="00500549"/>
    <w:rsid w:val="005141CF"/>
    <w:rsid w:val="00530079"/>
    <w:rsid w:val="00534AE9"/>
    <w:rsid w:val="00536D1A"/>
    <w:rsid w:val="00555270"/>
    <w:rsid w:val="00556A9F"/>
    <w:rsid w:val="00576931"/>
    <w:rsid w:val="00586AD6"/>
    <w:rsid w:val="005930BE"/>
    <w:rsid w:val="005C02E9"/>
    <w:rsid w:val="005D017D"/>
    <w:rsid w:val="005E06A1"/>
    <w:rsid w:val="005F3D4F"/>
    <w:rsid w:val="00601A26"/>
    <w:rsid w:val="00624441"/>
    <w:rsid w:val="0063644F"/>
    <w:rsid w:val="006376DB"/>
    <w:rsid w:val="00654B4F"/>
    <w:rsid w:val="0066487F"/>
    <w:rsid w:val="00664BEE"/>
    <w:rsid w:val="00667AB1"/>
    <w:rsid w:val="006730EB"/>
    <w:rsid w:val="00677286"/>
    <w:rsid w:val="0068168E"/>
    <w:rsid w:val="006A042E"/>
    <w:rsid w:val="006B7D44"/>
    <w:rsid w:val="006C218E"/>
    <w:rsid w:val="006C4D00"/>
    <w:rsid w:val="006D1DAC"/>
    <w:rsid w:val="006E48C3"/>
    <w:rsid w:val="006E52D9"/>
    <w:rsid w:val="006E7C04"/>
    <w:rsid w:val="006F3E59"/>
    <w:rsid w:val="00716875"/>
    <w:rsid w:val="00725CD2"/>
    <w:rsid w:val="00734FD0"/>
    <w:rsid w:val="00735B59"/>
    <w:rsid w:val="0073706E"/>
    <w:rsid w:val="00756613"/>
    <w:rsid w:val="00756F46"/>
    <w:rsid w:val="0076717B"/>
    <w:rsid w:val="0077164B"/>
    <w:rsid w:val="00775737"/>
    <w:rsid w:val="007771DE"/>
    <w:rsid w:val="00785E0D"/>
    <w:rsid w:val="007865FD"/>
    <w:rsid w:val="0079057F"/>
    <w:rsid w:val="00791972"/>
    <w:rsid w:val="00797613"/>
    <w:rsid w:val="007A07C5"/>
    <w:rsid w:val="007A2AAC"/>
    <w:rsid w:val="007A443B"/>
    <w:rsid w:val="007C1804"/>
    <w:rsid w:val="007D2C1D"/>
    <w:rsid w:val="007E41D0"/>
    <w:rsid w:val="007E67D4"/>
    <w:rsid w:val="007F0632"/>
    <w:rsid w:val="008017BC"/>
    <w:rsid w:val="00803894"/>
    <w:rsid w:val="00817B80"/>
    <w:rsid w:val="008532C7"/>
    <w:rsid w:val="00853918"/>
    <w:rsid w:val="0088001A"/>
    <w:rsid w:val="00882947"/>
    <w:rsid w:val="00885D37"/>
    <w:rsid w:val="00893AFF"/>
    <w:rsid w:val="008A3B99"/>
    <w:rsid w:val="008A4378"/>
    <w:rsid w:val="008A6E3B"/>
    <w:rsid w:val="008C4212"/>
    <w:rsid w:val="008C637B"/>
    <w:rsid w:val="008C65F5"/>
    <w:rsid w:val="008D7D83"/>
    <w:rsid w:val="008F0DA4"/>
    <w:rsid w:val="00900A74"/>
    <w:rsid w:val="009152B7"/>
    <w:rsid w:val="00920358"/>
    <w:rsid w:val="00937580"/>
    <w:rsid w:val="00940035"/>
    <w:rsid w:val="0094049E"/>
    <w:rsid w:val="0095129C"/>
    <w:rsid w:val="0095616B"/>
    <w:rsid w:val="009969BD"/>
    <w:rsid w:val="009A4E31"/>
    <w:rsid w:val="009A76C9"/>
    <w:rsid w:val="009B3CDD"/>
    <w:rsid w:val="009B69F6"/>
    <w:rsid w:val="009C6EEB"/>
    <w:rsid w:val="009D0CA7"/>
    <w:rsid w:val="009D47A1"/>
    <w:rsid w:val="009D7888"/>
    <w:rsid w:val="009F0D83"/>
    <w:rsid w:val="009F77DE"/>
    <w:rsid w:val="00A00550"/>
    <w:rsid w:val="00A300D9"/>
    <w:rsid w:val="00A30B2C"/>
    <w:rsid w:val="00A32C34"/>
    <w:rsid w:val="00A3301A"/>
    <w:rsid w:val="00A515D0"/>
    <w:rsid w:val="00A600B8"/>
    <w:rsid w:val="00A63DB4"/>
    <w:rsid w:val="00A74ED2"/>
    <w:rsid w:val="00AA4DCF"/>
    <w:rsid w:val="00AA7352"/>
    <w:rsid w:val="00AB2C73"/>
    <w:rsid w:val="00AC4698"/>
    <w:rsid w:val="00AD691C"/>
    <w:rsid w:val="00AE084F"/>
    <w:rsid w:val="00AE6A51"/>
    <w:rsid w:val="00B02CA0"/>
    <w:rsid w:val="00B1194A"/>
    <w:rsid w:val="00B136D7"/>
    <w:rsid w:val="00B216C9"/>
    <w:rsid w:val="00B3583F"/>
    <w:rsid w:val="00B456E6"/>
    <w:rsid w:val="00B57B27"/>
    <w:rsid w:val="00B61A0A"/>
    <w:rsid w:val="00B61D87"/>
    <w:rsid w:val="00B65E24"/>
    <w:rsid w:val="00B67EE0"/>
    <w:rsid w:val="00B71304"/>
    <w:rsid w:val="00B805BD"/>
    <w:rsid w:val="00B83875"/>
    <w:rsid w:val="00B85842"/>
    <w:rsid w:val="00B95ED6"/>
    <w:rsid w:val="00BA7446"/>
    <w:rsid w:val="00BB1D83"/>
    <w:rsid w:val="00BB61AE"/>
    <w:rsid w:val="00BB66B5"/>
    <w:rsid w:val="00BB7A70"/>
    <w:rsid w:val="00BC311D"/>
    <w:rsid w:val="00BD4389"/>
    <w:rsid w:val="00BD58EE"/>
    <w:rsid w:val="00BE0BC9"/>
    <w:rsid w:val="00BE146A"/>
    <w:rsid w:val="00BE2E95"/>
    <w:rsid w:val="00BF3E68"/>
    <w:rsid w:val="00C04BA2"/>
    <w:rsid w:val="00C05346"/>
    <w:rsid w:val="00C05F7A"/>
    <w:rsid w:val="00C135A8"/>
    <w:rsid w:val="00C135AA"/>
    <w:rsid w:val="00C148A2"/>
    <w:rsid w:val="00C33860"/>
    <w:rsid w:val="00C46233"/>
    <w:rsid w:val="00C47687"/>
    <w:rsid w:val="00C541BA"/>
    <w:rsid w:val="00C56893"/>
    <w:rsid w:val="00C65D18"/>
    <w:rsid w:val="00C7218D"/>
    <w:rsid w:val="00C722C9"/>
    <w:rsid w:val="00C84421"/>
    <w:rsid w:val="00C91AED"/>
    <w:rsid w:val="00C9677B"/>
    <w:rsid w:val="00CC60A2"/>
    <w:rsid w:val="00CD20EB"/>
    <w:rsid w:val="00CD6625"/>
    <w:rsid w:val="00CE3BB1"/>
    <w:rsid w:val="00CF0A13"/>
    <w:rsid w:val="00CF3DC8"/>
    <w:rsid w:val="00CF732F"/>
    <w:rsid w:val="00D0317A"/>
    <w:rsid w:val="00D03268"/>
    <w:rsid w:val="00D13BED"/>
    <w:rsid w:val="00D166FD"/>
    <w:rsid w:val="00D26FD3"/>
    <w:rsid w:val="00D3152B"/>
    <w:rsid w:val="00D375AF"/>
    <w:rsid w:val="00D451DC"/>
    <w:rsid w:val="00D565CF"/>
    <w:rsid w:val="00D710AF"/>
    <w:rsid w:val="00D7794C"/>
    <w:rsid w:val="00D829FB"/>
    <w:rsid w:val="00D84361"/>
    <w:rsid w:val="00DA4812"/>
    <w:rsid w:val="00DA7C80"/>
    <w:rsid w:val="00DB43C0"/>
    <w:rsid w:val="00DB5AA1"/>
    <w:rsid w:val="00DC12B0"/>
    <w:rsid w:val="00DC493B"/>
    <w:rsid w:val="00DD142A"/>
    <w:rsid w:val="00DD1D03"/>
    <w:rsid w:val="00DE7D42"/>
    <w:rsid w:val="00DF0E15"/>
    <w:rsid w:val="00DF3577"/>
    <w:rsid w:val="00E06010"/>
    <w:rsid w:val="00E125F7"/>
    <w:rsid w:val="00E16326"/>
    <w:rsid w:val="00E1769E"/>
    <w:rsid w:val="00E25B75"/>
    <w:rsid w:val="00E30CEE"/>
    <w:rsid w:val="00E33A5D"/>
    <w:rsid w:val="00E35910"/>
    <w:rsid w:val="00E35DA0"/>
    <w:rsid w:val="00E42290"/>
    <w:rsid w:val="00E472B8"/>
    <w:rsid w:val="00E479DC"/>
    <w:rsid w:val="00E556CE"/>
    <w:rsid w:val="00E60433"/>
    <w:rsid w:val="00E67C3E"/>
    <w:rsid w:val="00E70D96"/>
    <w:rsid w:val="00E866A6"/>
    <w:rsid w:val="00E87F83"/>
    <w:rsid w:val="00E96F26"/>
    <w:rsid w:val="00ED74AC"/>
    <w:rsid w:val="00EE08F5"/>
    <w:rsid w:val="00EE2743"/>
    <w:rsid w:val="00EE3AD6"/>
    <w:rsid w:val="00EF05AF"/>
    <w:rsid w:val="00F020CE"/>
    <w:rsid w:val="00F026B4"/>
    <w:rsid w:val="00F04B66"/>
    <w:rsid w:val="00F13EFD"/>
    <w:rsid w:val="00F341E7"/>
    <w:rsid w:val="00F3622A"/>
    <w:rsid w:val="00F45253"/>
    <w:rsid w:val="00F64C7E"/>
    <w:rsid w:val="00F677AF"/>
    <w:rsid w:val="00F75F7F"/>
    <w:rsid w:val="00F771E9"/>
    <w:rsid w:val="00F7794A"/>
    <w:rsid w:val="00F80AE6"/>
    <w:rsid w:val="00F82A95"/>
    <w:rsid w:val="00F830B4"/>
    <w:rsid w:val="00FA47E3"/>
    <w:rsid w:val="00FB4DA1"/>
    <w:rsid w:val="00FB750F"/>
    <w:rsid w:val="00FC34C9"/>
    <w:rsid w:val="00FC463C"/>
    <w:rsid w:val="00FC66EF"/>
    <w:rsid w:val="00FE04D5"/>
    <w:rsid w:val="00FE7DD8"/>
    <w:rsid w:val="00FF57AC"/>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23C8B35"/>
  <w15:chartTrackingRefBased/>
  <w15:docId w15:val="{5BF660BE-0479-4D6C-BF08-04E6AC25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rPr>
  </w:style>
  <w:style w:type="paragraph" w:styleId="Heading2">
    <w:name w:val="heading 2"/>
    <w:basedOn w:val="Normal"/>
    <w:next w:val="Normal"/>
    <w:qFormat/>
    <w:rsid w:val="0077164B"/>
    <w:pPr>
      <w:keepNext/>
      <w:spacing w:line="300" w:lineRule="atLeast"/>
      <w:jc w:val="center"/>
      <w:outlineLvl w:val="1"/>
    </w:pPr>
    <w:rPr>
      <w:rFonts w:ascii="Times New Roman" w:hAnsi="Times New Roman" w:cs="Times New Roman"/>
      <w:b/>
      <w:bCs/>
      <w:color w:val="000000"/>
      <w:szCs w:val="18"/>
    </w:rPr>
  </w:style>
  <w:style w:type="paragraph" w:styleId="Heading3">
    <w:name w:val="heading 3"/>
    <w:basedOn w:val="Normal"/>
    <w:next w:val="Normal"/>
    <w:link w:val="Heading3Char"/>
    <w:semiHidden/>
    <w:unhideWhenUsed/>
    <w:qFormat/>
    <w:rsid w:val="009A76C9"/>
    <w:pPr>
      <w:keepNext/>
      <w:keepLines/>
      <w:spacing w:before="40"/>
      <w:outlineLvl w:val="2"/>
    </w:pPr>
    <w:rPr>
      <w:rFonts w:asciiTheme="majorHAnsi" w:eastAsiaTheme="majorEastAsia" w:hAnsiTheme="majorHAnsi" w:cstheme="majorBidi"/>
      <w:color w:val="B100B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autoSpaceDE w:val="0"/>
      <w:autoSpaceDN w:val="0"/>
      <w:adjustRightInd w:val="0"/>
    </w:p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cs="Times New Roman"/>
      <w:lang w:val="x-none" w:eastAsia="x-none"/>
    </w:rPr>
  </w:style>
  <w:style w:type="paragraph" w:styleId="NormalWeb">
    <w:name w:val="Normal (Web)"/>
    <w:basedOn w:val="Normal"/>
    <w:rsid w:val="0077164B"/>
    <w:pPr>
      <w:spacing w:before="100" w:beforeAutospacing="1" w:after="100" w:afterAutospacing="1"/>
    </w:pPr>
    <w:rPr>
      <w:rFonts w:ascii="Verdana" w:eastAsia="Arial Unicode MS" w:hAnsi="Verdana" w:cs="Arial Unicode MS"/>
      <w:color w:val="000000"/>
      <w:sz w:val="18"/>
      <w:szCs w:val="18"/>
    </w:rPr>
  </w:style>
  <w:style w:type="paragraph" w:styleId="BalloonText">
    <w:name w:val="Balloon Text"/>
    <w:basedOn w:val="Normal"/>
    <w:semiHidden/>
    <w:rsid w:val="00025AA2"/>
    <w:rPr>
      <w:sz w:val="16"/>
      <w:szCs w:val="16"/>
    </w:rPr>
  </w:style>
  <w:style w:type="paragraph" w:customStyle="1" w:styleId="Header1">
    <w:name w:val="Header1"/>
    <w:basedOn w:val="Header"/>
    <w:rsid w:val="00E87F83"/>
    <w:pPr>
      <w:widowControl/>
      <w:pBdr>
        <w:bottom w:val="single" w:sz="18" w:space="1" w:color="auto"/>
      </w:pBdr>
      <w:tabs>
        <w:tab w:val="clear" w:pos="8640"/>
        <w:tab w:val="right" w:pos="9360"/>
      </w:tabs>
      <w:autoSpaceDE/>
      <w:autoSpaceDN/>
      <w:adjustRightInd/>
    </w:pPr>
    <w:rPr>
      <w:rFonts w:ascii="Arial" w:hAnsi="Arial" w:cs="Times New Roman"/>
      <w:b/>
    </w:rPr>
  </w:style>
  <w:style w:type="character" w:styleId="CommentReference">
    <w:name w:val="annotation reference"/>
    <w:rsid w:val="00C65D18"/>
    <w:rPr>
      <w:sz w:val="16"/>
      <w:szCs w:val="16"/>
    </w:rPr>
  </w:style>
  <w:style w:type="paragraph" w:styleId="CommentText">
    <w:name w:val="annotation text"/>
    <w:basedOn w:val="Normal"/>
    <w:link w:val="CommentTextChar"/>
    <w:rsid w:val="00C65D18"/>
    <w:rPr>
      <w:rFonts w:cs="Times New Roman"/>
      <w:lang w:val="x-none" w:eastAsia="x-none"/>
    </w:rPr>
  </w:style>
  <w:style w:type="character" w:customStyle="1" w:styleId="CommentTextChar">
    <w:name w:val="Comment Text Char"/>
    <w:link w:val="CommentText"/>
    <w:rsid w:val="00C65D18"/>
    <w:rPr>
      <w:rFonts w:ascii="Tahoma" w:hAnsi="Tahoma" w:cs="Tahoma"/>
    </w:rPr>
  </w:style>
  <w:style w:type="paragraph" w:styleId="CommentSubject">
    <w:name w:val="annotation subject"/>
    <w:basedOn w:val="CommentText"/>
    <w:next w:val="CommentText"/>
    <w:link w:val="CommentSubjectChar"/>
    <w:rsid w:val="00C65D18"/>
    <w:rPr>
      <w:b/>
      <w:bCs/>
    </w:rPr>
  </w:style>
  <w:style w:type="character" w:customStyle="1" w:styleId="CommentSubjectChar">
    <w:name w:val="Comment Subject Char"/>
    <w:link w:val="CommentSubject"/>
    <w:rsid w:val="00C65D18"/>
    <w:rPr>
      <w:rFonts w:ascii="Tahoma" w:hAnsi="Tahoma" w:cs="Tahoma"/>
      <w:b/>
      <w:bCs/>
    </w:rPr>
  </w:style>
  <w:style w:type="character" w:customStyle="1" w:styleId="FooterChar">
    <w:name w:val="Footer Char"/>
    <w:link w:val="Footer"/>
    <w:uiPriority w:val="99"/>
    <w:rsid w:val="00775737"/>
    <w:rPr>
      <w:rFonts w:ascii="Tahoma" w:hAnsi="Tahoma" w:cs="Tahoma"/>
    </w:rPr>
  </w:style>
  <w:style w:type="character" w:styleId="LineNumber">
    <w:name w:val="line number"/>
    <w:basedOn w:val="DefaultParagraphFont"/>
    <w:rsid w:val="009C6EEB"/>
  </w:style>
  <w:style w:type="character" w:styleId="Hyperlink">
    <w:name w:val="Hyperlink"/>
    <w:rsid w:val="0088001A"/>
    <w:rPr>
      <w:color w:val="0000FF"/>
      <w:u w:val="single"/>
    </w:rPr>
  </w:style>
  <w:style w:type="character" w:customStyle="1" w:styleId="Heading3Char">
    <w:name w:val="Heading 3 Char"/>
    <w:basedOn w:val="DefaultParagraphFont"/>
    <w:link w:val="Heading3"/>
    <w:semiHidden/>
    <w:rsid w:val="009A76C9"/>
    <w:rPr>
      <w:rFonts w:asciiTheme="majorHAnsi" w:eastAsiaTheme="majorEastAsia" w:hAnsiTheme="majorHAnsi" w:cstheme="majorBidi"/>
      <w:color w:val="B100B1" w:themeColor="accent1" w:themeShade="7F"/>
      <w:sz w:val="24"/>
      <w:szCs w:val="24"/>
    </w:rPr>
  </w:style>
  <w:style w:type="character" w:customStyle="1" w:styleId="HeaderChar">
    <w:name w:val="Header Char"/>
    <w:basedOn w:val="DefaultParagraphFont"/>
    <w:link w:val="Header"/>
    <w:uiPriority w:val="99"/>
    <w:rsid w:val="009A76C9"/>
    <w:rPr>
      <w:rFonts w:ascii="Tahoma" w:hAnsi="Tahoma" w:cs="Tahoma"/>
    </w:rPr>
  </w:style>
  <w:style w:type="paragraph" w:customStyle="1" w:styleId="Default">
    <w:name w:val="Default"/>
    <w:rsid w:val="009A76C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12F71A-47A9-4578-917A-2BC8C3B53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F5492-E46D-48E3-ABED-6BA4E4DE0A90}">
  <ds:schemaRefs>
    <ds:schemaRef ds:uri="http://schemas.microsoft.com/sharepoint/v3/contenttype/forms"/>
  </ds:schemaRefs>
</ds:datastoreItem>
</file>

<file path=customXml/itemProps3.xml><?xml version="1.0" encoding="utf-8"?>
<ds:datastoreItem xmlns:ds="http://schemas.openxmlformats.org/officeDocument/2006/customXml" ds:itemID="{63B6FECF-53C9-4D90-997E-089FB5901D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7</cp:revision>
  <cp:lastPrinted>2010-10-22T13:38:00Z</cp:lastPrinted>
  <dcterms:created xsi:type="dcterms:W3CDTF">2021-10-06T17:33:00Z</dcterms:created>
  <dcterms:modified xsi:type="dcterms:W3CDTF">2023-11-06T17:22:00Z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51600</vt:r8>
  </property>
</Properties>
</file>