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678C" w14:textId="157E4B75" w:rsidR="00B52AFF" w:rsidRPr="00B52AFF" w:rsidRDefault="00B52AFF" w:rsidP="00B52AFF">
      <w:pPr>
        <w:jc w:val="center"/>
        <w:rPr>
          <w:b/>
          <w:bCs/>
        </w:rPr>
      </w:pPr>
      <w:r w:rsidRPr="00B52AFF">
        <w:rPr>
          <w:b/>
          <w:bCs/>
        </w:rPr>
        <w:t>INSTRUCTIONS FOR ALTA ENDORSEMENT FORM 10.1</w:t>
      </w:r>
    </w:p>
    <w:p w14:paraId="120E6A30" w14:textId="77777777" w:rsidR="00B52AFF" w:rsidRPr="00B52AFF" w:rsidRDefault="00B52AFF" w:rsidP="00B52AFF">
      <w:pPr>
        <w:jc w:val="center"/>
        <w:rPr>
          <w:b/>
          <w:bCs/>
        </w:rPr>
      </w:pPr>
      <w:r w:rsidRPr="00B52AFF">
        <w:rPr>
          <w:b/>
          <w:bCs/>
        </w:rPr>
        <w:t>ASSIGNMENT AND DATE DOWN</w:t>
      </w:r>
    </w:p>
    <w:p w14:paraId="4E0C5E85" w14:textId="77777777" w:rsidR="00B52AFF" w:rsidRPr="00B52AFF" w:rsidRDefault="00B52AFF" w:rsidP="00B52AFF">
      <w:pPr>
        <w:jc w:val="both"/>
      </w:pPr>
    </w:p>
    <w:p w14:paraId="4B92FF2A" w14:textId="77777777" w:rsidR="00B52AFF" w:rsidRPr="00B52AFF" w:rsidRDefault="00B52AFF" w:rsidP="00B52AFF">
      <w:pPr>
        <w:jc w:val="both"/>
      </w:pPr>
    </w:p>
    <w:p w14:paraId="6153C8D8" w14:textId="77777777" w:rsidR="00B52AFF" w:rsidRPr="00B52AFF" w:rsidRDefault="00B52AFF" w:rsidP="00B52AFF">
      <w:pPr>
        <w:jc w:val="both"/>
        <w:rPr>
          <w:b/>
          <w:bCs/>
          <w:sz w:val="22"/>
          <w:szCs w:val="22"/>
        </w:rPr>
      </w:pPr>
      <w:r w:rsidRPr="00B52AFF">
        <w:rPr>
          <w:b/>
          <w:bCs/>
          <w:sz w:val="22"/>
          <w:szCs w:val="22"/>
        </w:rPr>
        <w:t>PURPOSE OF ENDORSEMENT</w:t>
      </w:r>
    </w:p>
    <w:p w14:paraId="664CF775" w14:textId="77777777" w:rsidR="00B52AFF" w:rsidRPr="00B52AFF" w:rsidRDefault="00B52AFF" w:rsidP="00B52AFF">
      <w:pPr>
        <w:jc w:val="both"/>
        <w:rPr>
          <w:sz w:val="22"/>
          <w:szCs w:val="22"/>
        </w:rPr>
      </w:pPr>
    </w:p>
    <w:p w14:paraId="31BE4069" w14:textId="292192A9" w:rsidR="00B52AFF" w:rsidRPr="00B52AFF" w:rsidRDefault="00B52AFF" w:rsidP="00B52AFF">
      <w:pPr>
        <w:jc w:val="both"/>
        <w:rPr>
          <w:sz w:val="22"/>
          <w:szCs w:val="22"/>
        </w:rPr>
      </w:pPr>
      <w:r w:rsidRPr="00B52AFF">
        <w:rPr>
          <w:sz w:val="22"/>
          <w:szCs w:val="22"/>
        </w:rPr>
        <w:t xml:space="preserve">The ALTA 10.1 Assignment and Date Down Endorsement recognizes an assignment of the insured mortgage by changing the name of the Insured to reflect the Assignee identified in the endorsement.  It also insures against loss or damage resulting from the failure of the assignment to transfer title in the Insured Mortgage to the Assignee.  Unless otherwise stated in the endorsement, this protection extends to situations where the failure to transfer results from any previous modification, </w:t>
      </w:r>
      <w:proofErr w:type="gramStart"/>
      <w:r w:rsidRPr="00B52AFF">
        <w:rPr>
          <w:sz w:val="22"/>
          <w:szCs w:val="22"/>
        </w:rPr>
        <w:t>release</w:t>
      </w:r>
      <w:proofErr w:type="gramEnd"/>
      <w:r w:rsidRPr="00B52AFF">
        <w:rPr>
          <w:sz w:val="22"/>
          <w:szCs w:val="22"/>
        </w:rPr>
        <w:t xml:space="preserve"> or discharge of the mortgage prior to the Date of Endorsement.</w:t>
      </w:r>
    </w:p>
    <w:p w14:paraId="6AB9CE1D" w14:textId="77777777" w:rsidR="00B52AFF" w:rsidRPr="00B52AFF" w:rsidRDefault="00B52AFF" w:rsidP="00B52AFF">
      <w:pPr>
        <w:jc w:val="both"/>
        <w:rPr>
          <w:sz w:val="22"/>
          <w:szCs w:val="22"/>
        </w:rPr>
      </w:pPr>
    </w:p>
    <w:p w14:paraId="752523CC" w14:textId="77777777" w:rsidR="00B52AFF" w:rsidRPr="00B52AFF" w:rsidRDefault="00B52AFF" w:rsidP="00B52AFF">
      <w:pPr>
        <w:jc w:val="both"/>
        <w:rPr>
          <w:sz w:val="22"/>
          <w:szCs w:val="22"/>
        </w:rPr>
      </w:pPr>
      <w:r w:rsidRPr="00B52AFF">
        <w:rPr>
          <w:sz w:val="22"/>
          <w:szCs w:val="22"/>
        </w:rPr>
        <w:t xml:space="preserve">This endorsement also extends coverage to insure against loss resulting from any lien for taxes or assessments, lack of priority of the lien of the Insured Mortgage over defects, liens or encumbrances, and notices of federal tax liens or bankruptcies that intervene between the original Date of Policy and the Date of Endorsement, unless these matters are </w:t>
      </w:r>
      <w:proofErr w:type="gramStart"/>
      <w:r w:rsidRPr="00B52AFF">
        <w:rPr>
          <w:sz w:val="22"/>
          <w:szCs w:val="22"/>
        </w:rPr>
        <w:t>excepted</w:t>
      </w:r>
      <w:proofErr w:type="gramEnd"/>
      <w:r w:rsidRPr="00B52AFF">
        <w:rPr>
          <w:sz w:val="22"/>
          <w:szCs w:val="22"/>
        </w:rPr>
        <w:t xml:space="preserve"> in Sections 2b., 2c. and 2d. of the endorsement.</w:t>
      </w:r>
    </w:p>
    <w:p w14:paraId="2CDB2D37" w14:textId="77777777" w:rsidR="00B52AFF" w:rsidRPr="00B52AFF" w:rsidRDefault="00B52AFF" w:rsidP="00B52AFF">
      <w:pPr>
        <w:jc w:val="both"/>
        <w:rPr>
          <w:sz w:val="22"/>
          <w:szCs w:val="22"/>
        </w:rPr>
      </w:pPr>
    </w:p>
    <w:p w14:paraId="6F62643B" w14:textId="77777777" w:rsidR="00B52AFF" w:rsidRPr="00B52AFF" w:rsidRDefault="00B52AFF" w:rsidP="00B52AFF">
      <w:pPr>
        <w:jc w:val="both"/>
        <w:rPr>
          <w:b/>
          <w:bCs/>
          <w:sz w:val="22"/>
          <w:szCs w:val="22"/>
        </w:rPr>
      </w:pPr>
      <w:r w:rsidRPr="00B52AFF">
        <w:rPr>
          <w:b/>
          <w:bCs/>
          <w:sz w:val="22"/>
          <w:szCs w:val="22"/>
        </w:rPr>
        <w:t>UNDERWRITING REQUIREMENTS</w:t>
      </w:r>
    </w:p>
    <w:p w14:paraId="2CAC0FB0" w14:textId="77777777" w:rsidR="00B52AFF" w:rsidRPr="00B52AFF" w:rsidRDefault="00B52AFF" w:rsidP="00B52AFF">
      <w:pPr>
        <w:jc w:val="both"/>
        <w:rPr>
          <w:sz w:val="22"/>
          <w:szCs w:val="22"/>
        </w:rPr>
      </w:pPr>
    </w:p>
    <w:p w14:paraId="5FE2AE46" w14:textId="77777777" w:rsidR="00B52AFF" w:rsidRPr="00B52AFF" w:rsidRDefault="00B52AFF" w:rsidP="00B52AFF">
      <w:pPr>
        <w:jc w:val="both"/>
        <w:rPr>
          <w:sz w:val="22"/>
          <w:szCs w:val="22"/>
        </w:rPr>
      </w:pPr>
      <w:r w:rsidRPr="00B52AFF">
        <w:rPr>
          <w:sz w:val="22"/>
          <w:szCs w:val="22"/>
        </w:rPr>
        <w:t xml:space="preserve">The Assignment Endorsement can be attached to a policy </w:t>
      </w:r>
      <w:proofErr w:type="gramStart"/>
      <w:r w:rsidRPr="00B52AFF">
        <w:rPr>
          <w:sz w:val="22"/>
          <w:szCs w:val="22"/>
        </w:rPr>
        <w:t>insuring</w:t>
      </w:r>
      <w:proofErr w:type="gramEnd"/>
      <w:r w:rsidRPr="00B52AFF">
        <w:rPr>
          <w:sz w:val="22"/>
          <w:szCs w:val="22"/>
        </w:rPr>
        <w:t xml:space="preserve"> an assigned mortgagee when the assignment is executed by the original insured (or the last assignee of record to be recognized as an insured) and the assignment is recorded.  The assigning party must execute the assignment in accordance with applicable law.  </w:t>
      </w:r>
    </w:p>
    <w:p w14:paraId="16449D62" w14:textId="77777777" w:rsidR="00B52AFF" w:rsidRPr="00B52AFF" w:rsidRDefault="00B52AFF" w:rsidP="00B52AFF">
      <w:pPr>
        <w:jc w:val="both"/>
        <w:rPr>
          <w:sz w:val="22"/>
          <w:szCs w:val="22"/>
        </w:rPr>
      </w:pPr>
    </w:p>
    <w:p w14:paraId="615665EE" w14:textId="77777777" w:rsidR="00B52AFF" w:rsidRPr="00B52AFF" w:rsidRDefault="00B52AFF" w:rsidP="00B52AFF">
      <w:pPr>
        <w:jc w:val="both"/>
        <w:rPr>
          <w:sz w:val="22"/>
          <w:szCs w:val="22"/>
        </w:rPr>
      </w:pPr>
      <w:r w:rsidRPr="00B52AFF">
        <w:rPr>
          <w:sz w:val="22"/>
          <w:szCs w:val="22"/>
        </w:rPr>
        <w:t xml:space="preserve">The results of a bringdown search must also be available in order to confirm that the assigning party is the record holder of the mortgage and that the mortgage remains in effect and unreleased.  </w:t>
      </w:r>
    </w:p>
    <w:p w14:paraId="4A91578B" w14:textId="77777777" w:rsidR="00B52AFF" w:rsidRPr="00B52AFF" w:rsidRDefault="00B52AFF" w:rsidP="00B52AFF">
      <w:pPr>
        <w:jc w:val="both"/>
        <w:rPr>
          <w:sz w:val="22"/>
          <w:szCs w:val="22"/>
        </w:rPr>
      </w:pPr>
    </w:p>
    <w:p w14:paraId="44D8418B" w14:textId="77777777" w:rsidR="00B52AFF" w:rsidRPr="00B52AFF" w:rsidRDefault="00B52AFF" w:rsidP="00B52AFF">
      <w:pPr>
        <w:jc w:val="both"/>
        <w:rPr>
          <w:sz w:val="22"/>
          <w:szCs w:val="22"/>
        </w:rPr>
      </w:pPr>
      <w:r w:rsidRPr="00B52AFF">
        <w:rPr>
          <w:sz w:val="22"/>
          <w:szCs w:val="22"/>
        </w:rPr>
        <w:t xml:space="preserve">Insert the name of the Assignee (as set forth on the assignment instrument) in Section 1 of the endorsement. In Section 2a., refer to the assignment, including its date and recording information. </w:t>
      </w:r>
    </w:p>
    <w:p w14:paraId="3757475D" w14:textId="77777777" w:rsidR="00B52AFF" w:rsidRPr="00B52AFF" w:rsidRDefault="00B52AFF" w:rsidP="00B52AFF">
      <w:pPr>
        <w:jc w:val="both"/>
        <w:rPr>
          <w:sz w:val="22"/>
          <w:szCs w:val="22"/>
        </w:rPr>
      </w:pPr>
    </w:p>
    <w:p w14:paraId="2A599AC5" w14:textId="77777777" w:rsidR="00B52AFF" w:rsidRPr="00B52AFF" w:rsidRDefault="00B52AFF" w:rsidP="00B52AFF">
      <w:pPr>
        <w:jc w:val="both"/>
        <w:rPr>
          <w:sz w:val="22"/>
          <w:szCs w:val="22"/>
        </w:rPr>
      </w:pPr>
      <w:r w:rsidRPr="00B52AFF">
        <w:rPr>
          <w:sz w:val="22"/>
          <w:szCs w:val="22"/>
        </w:rPr>
        <w:t xml:space="preserve">Any outstanding taxes or assessments that are due and payable must be </w:t>
      </w:r>
      <w:proofErr w:type="gramStart"/>
      <w:r w:rsidRPr="00B52AFF">
        <w:rPr>
          <w:sz w:val="22"/>
          <w:szCs w:val="22"/>
        </w:rPr>
        <w:t>excepted</w:t>
      </w:r>
      <w:proofErr w:type="gramEnd"/>
      <w:r w:rsidRPr="00B52AFF">
        <w:rPr>
          <w:sz w:val="22"/>
          <w:szCs w:val="22"/>
        </w:rPr>
        <w:t xml:space="preserve"> in Section 2b.  Any defects, liens, or encumbrances disclosed by the search that may have priority over the Insured Mortgage must be </w:t>
      </w:r>
      <w:proofErr w:type="gramStart"/>
      <w:r w:rsidRPr="00B52AFF">
        <w:rPr>
          <w:sz w:val="22"/>
          <w:szCs w:val="22"/>
        </w:rPr>
        <w:t>excepted</w:t>
      </w:r>
      <w:proofErr w:type="gramEnd"/>
      <w:r w:rsidRPr="00B52AFF">
        <w:rPr>
          <w:sz w:val="22"/>
          <w:szCs w:val="22"/>
        </w:rPr>
        <w:t xml:space="preserve"> in Section 2c.  Also, any notices of federal tax liens or notices of bankruptcy against the owner disclosed by the Public Records must be </w:t>
      </w:r>
      <w:proofErr w:type="gramStart"/>
      <w:r w:rsidRPr="00B52AFF">
        <w:rPr>
          <w:sz w:val="22"/>
          <w:szCs w:val="22"/>
        </w:rPr>
        <w:t>excepted</w:t>
      </w:r>
      <w:proofErr w:type="gramEnd"/>
      <w:r w:rsidRPr="00B52AFF">
        <w:rPr>
          <w:sz w:val="22"/>
          <w:szCs w:val="22"/>
        </w:rPr>
        <w:t xml:space="preserve"> in Section 2d.  If there are no additional matters to mention in a particular section, please insert the word "none".</w:t>
      </w:r>
    </w:p>
    <w:p w14:paraId="4A934531" w14:textId="77777777" w:rsidR="00B52AFF" w:rsidRPr="00B52AFF" w:rsidRDefault="00B52AFF" w:rsidP="00B52AFF">
      <w:pPr>
        <w:jc w:val="both"/>
        <w:rPr>
          <w:sz w:val="22"/>
          <w:szCs w:val="22"/>
        </w:rPr>
      </w:pPr>
    </w:p>
    <w:p w14:paraId="0ED24989" w14:textId="77777777" w:rsidR="00B52AFF" w:rsidRPr="00B52AFF" w:rsidRDefault="00B52AFF" w:rsidP="00B52AFF">
      <w:pPr>
        <w:jc w:val="both"/>
        <w:rPr>
          <w:sz w:val="22"/>
          <w:szCs w:val="22"/>
        </w:rPr>
      </w:pPr>
      <w:r w:rsidRPr="00B52AFF">
        <w:rPr>
          <w:sz w:val="22"/>
          <w:szCs w:val="22"/>
        </w:rPr>
        <w:t xml:space="preserve">To the extent that there is an existing modification of the </w:t>
      </w:r>
      <w:proofErr w:type="gramStart"/>
      <w:r w:rsidRPr="00B52AFF">
        <w:rPr>
          <w:sz w:val="22"/>
          <w:szCs w:val="22"/>
        </w:rPr>
        <w:t>mortgage</w:t>
      </w:r>
      <w:proofErr w:type="gramEnd"/>
      <w:r w:rsidRPr="00B52AFF">
        <w:rPr>
          <w:sz w:val="22"/>
          <w:szCs w:val="22"/>
        </w:rPr>
        <w:t xml:space="preserve"> and the modification is not already reflected on the policy, add a reference to the modification in Section 2e. of the endorsement.  If there has been no modification, insert the word "none."</w:t>
      </w:r>
    </w:p>
    <w:p w14:paraId="345BD35A" w14:textId="77777777" w:rsidR="00B52AFF" w:rsidRPr="00B52AFF" w:rsidRDefault="00B52AFF" w:rsidP="00B52AFF">
      <w:pPr>
        <w:jc w:val="both"/>
        <w:rPr>
          <w:sz w:val="22"/>
          <w:szCs w:val="22"/>
        </w:rPr>
      </w:pPr>
    </w:p>
    <w:p w14:paraId="41C80195" w14:textId="77777777" w:rsidR="00B52AFF" w:rsidRPr="00B52AFF" w:rsidRDefault="00B52AFF" w:rsidP="00B52AFF">
      <w:pPr>
        <w:jc w:val="both"/>
        <w:rPr>
          <w:b/>
          <w:bCs/>
          <w:sz w:val="22"/>
          <w:szCs w:val="22"/>
        </w:rPr>
      </w:pPr>
      <w:r w:rsidRPr="00B52AFF">
        <w:rPr>
          <w:b/>
          <w:bCs/>
          <w:sz w:val="22"/>
          <w:szCs w:val="22"/>
        </w:rPr>
        <w:t>ADDITIONAL PREMIUM</w:t>
      </w:r>
    </w:p>
    <w:p w14:paraId="30F17B76" w14:textId="77777777" w:rsidR="00B52AFF" w:rsidRPr="00B52AFF" w:rsidRDefault="00B52AFF" w:rsidP="00B52AFF">
      <w:pPr>
        <w:jc w:val="both"/>
        <w:rPr>
          <w:sz w:val="22"/>
          <w:szCs w:val="22"/>
        </w:rPr>
      </w:pPr>
    </w:p>
    <w:p w14:paraId="3B1A1889" w14:textId="77777777" w:rsidR="00B52AFF" w:rsidRPr="00B52AFF" w:rsidRDefault="00B52AFF" w:rsidP="00B52AFF">
      <w:pPr>
        <w:jc w:val="both"/>
        <w:rPr>
          <w:sz w:val="22"/>
          <w:szCs w:val="22"/>
        </w:rPr>
      </w:pPr>
      <w:r w:rsidRPr="00B52AFF">
        <w:rPr>
          <w:sz w:val="22"/>
          <w:szCs w:val="22"/>
        </w:rPr>
        <w:t>Because of the risks associated with this endorsement, an additional premium may be required each time this endorsement is issued.  The additional premium is ten percent (10%) of the regular, gross premium charged.  There is no agent premium split on this endorsement.  The entire additional premium shall be remitted to CATIC.</w:t>
      </w:r>
    </w:p>
    <w:p w14:paraId="732C2239" w14:textId="77777777" w:rsidR="00B52AFF" w:rsidRPr="00B52AFF" w:rsidRDefault="00B52AFF" w:rsidP="00B52AFF">
      <w:pPr>
        <w:jc w:val="both"/>
        <w:rPr>
          <w:sz w:val="22"/>
          <w:szCs w:val="22"/>
        </w:rPr>
      </w:pPr>
    </w:p>
    <w:p w14:paraId="7F29D878" w14:textId="77777777" w:rsidR="00B52AFF" w:rsidRPr="00B52AFF" w:rsidRDefault="00B52AFF" w:rsidP="00B52AFF">
      <w:pPr>
        <w:jc w:val="both"/>
        <w:rPr>
          <w:sz w:val="22"/>
          <w:szCs w:val="22"/>
        </w:rPr>
      </w:pPr>
    </w:p>
    <w:p w14:paraId="036265DD" w14:textId="77777777" w:rsidR="00B52AFF" w:rsidRPr="00B52AFF" w:rsidRDefault="00B52AFF" w:rsidP="00B52AFF">
      <w:pPr>
        <w:jc w:val="both"/>
        <w:rPr>
          <w:b/>
          <w:bCs/>
          <w:i/>
          <w:iCs/>
          <w:sz w:val="22"/>
          <w:szCs w:val="22"/>
        </w:rPr>
      </w:pPr>
      <w:r w:rsidRPr="00B52AFF">
        <w:rPr>
          <w:b/>
          <w:bCs/>
          <w:i/>
          <w:iCs/>
          <w:sz w:val="22"/>
          <w:szCs w:val="22"/>
        </w:rPr>
        <w:t>Please contact a member of CATIC's underwriting staff if there are questions about the issuance of this endorsement.</w:t>
      </w:r>
    </w:p>
    <w:p w14:paraId="5B455F2A" w14:textId="77777777" w:rsidR="00B52AFF" w:rsidRDefault="00B52AFF" w:rsidP="00B344D7">
      <w:pPr>
        <w:pStyle w:val="Header1"/>
        <w:pBdr>
          <w:bottom w:val="none" w:sz="0" w:space="0" w:color="auto"/>
        </w:pBdr>
        <w:tabs>
          <w:tab w:val="clear" w:pos="4320"/>
          <w:tab w:val="clear" w:pos="9360"/>
        </w:tabs>
        <w:contextualSpacing/>
        <w:jc w:val="center"/>
        <w:rPr>
          <w:rFonts w:ascii="Times New Roman" w:hAnsi="Times New Roman"/>
          <w:bCs/>
          <w:sz w:val="22"/>
          <w:szCs w:val="22"/>
          <w:lang w:val="en-US"/>
        </w:rPr>
        <w:sectPr w:rsidR="00B52AFF" w:rsidSect="00B52AFF">
          <w:pgSz w:w="12240" w:h="15840"/>
          <w:pgMar w:top="1440" w:right="1440" w:bottom="1080" w:left="1440" w:header="720" w:footer="403" w:gutter="0"/>
          <w:cols w:space="720"/>
          <w:docGrid w:linePitch="360"/>
        </w:sectPr>
      </w:pPr>
    </w:p>
    <w:p w14:paraId="14F153F2" w14:textId="0F5D0B43" w:rsidR="00EB3212" w:rsidRPr="00D273D5" w:rsidRDefault="00742B17" w:rsidP="00B344D7">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D273D5">
        <w:rPr>
          <w:rFonts w:ascii="Times New Roman" w:hAnsi="Times New Roman"/>
          <w:bCs/>
          <w:sz w:val="22"/>
          <w:szCs w:val="22"/>
          <w:lang w:val="en-US"/>
        </w:rPr>
        <w:lastRenderedPageBreak/>
        <w:t xml:space="preserve">ALTA 10.1 ASSIGNMENT AND DATE DOWN </w:t>
      </w:r>
      <w:r w:rsidR="00EB3212" w:rsidRPr="00D273D5">
        <w:rPr>
          <w:rFonts w:ascii="Times New Roman" w:hAnsi="Times New Roman"/>
          <w:bCs/>
          <w:sz w:val="22"/>
          <w:szCs w:val="22"/>
        </w:rPr>
        <w:t>ENDORSEMENT</w:t>
      </w:r>
    </w:p>
    <w:p w14:paraId="659F365F" w14:textId="19577B4F" w:rsidR="0041735A" w:rsidRPr="00D273D5" w:rsidRDefault="0041735A" w:rsidP="00F34F83">
      <w:pPr>
        <w:pStyle w:val="Header1"/>
        <w:pBdr>
          <w:bottom w:val="none" w:sz="0" w:space="0" w:color="auto"/>
        </w:pBdr>
        <w:tabs>
          <w:tab w:val="clear" w:pos="4320"/>
          <w:tab w:val="clear" w:pos="9360"/>
        </w:tabs>
        <w:contextualSpacing/>
        <w:jc w:val="center"/>
        <w:rPr>
          <w:rFonts w:ascii="Times New Roman" w:hAnsi="Times New Roman"/>
          <w:bCs/>
          <w:sz w:val="21"/>
          <w:szCs w:val="21"/>
          <w:lang w:val="en-US"/>
        </w:rPr>
      </w:pPr>
    </w:p>
    <w:p w14:paraId="092E1D0B" w14:textId="52833B7A" w:rsidR="00EB3212" w:rsidRPr="00D273D5" w:rsidRDefault="00742B17" w:rsidP="00B344D7">
      <w:pPr>
        <w:pStyle w:val="Header1"/>
        <w:pBdr>
          <w:bottom w:val="none" w:sz="0" w:space="0" w:color="auto"/>
        </w:pBdr>
        <w:tabs>
          <w:tab w:val="clear" w:pos="4320"/>
          <w:tab w:val="clear" w:pos="9360"/>
        </w:tabs>
        <w:contextualSpacing/>
        <w:jc w:val="center"/>
        <w:rPr>
          <w:rFonts w:ascii="Times New Roman" w:hAnsi="Times New Roman"/>
          <w:bCs/>
        </w:rPr>
      </w:pPr>
      <w:r w:rsidRPr="00D273D5">
        <w:rPr>
          <w:rFonts w:ascii="Times New Roman" w:hAnsi="Times New Roman"/>
          <w:bCs/>
          <w:lang w:val="en-US"/>
        </w:rPr>
        <w:t>This endorsement is issued as part of</w:t>
      </w:r>
      <w:r w:rsidR="00D273D5" w:rsidRPr="00D273D5">
        <w:rPr>
          <w:rFonts w:ascii="Times New Roman" w:hAnsi="Times New Roman"/>
          <w:bCs/>
          <w:lang w:val="en-US"/>
        </w:rPr>
        <w:t xml:space="preserve"> </w:t>
      </w:r>
      <w:r w:rsidR="00EB3212" w:rsidRPr="00D273D5">
        <w:rPr>
          <w:rFonts w:ascii="Times New Roman" w:hAnsi="Times New Roman"/>
          <w:bCs/>
        </w:rPr>
        <w:t xml:space="preserve">Policy </w:t>
      </w:r>
      <w:r w:rsidRPr="00D273D5">
        <w:rPr>
          <w:rFonts w:ascii="Times New Roman" w:hAnsi="Times New Roman"/>
          <w:bCs/>
          <w:lang w:val="en-US"/>
        </w:rPr>
        <w:t>Number</w:t>
      </w:r>
      <w:r w:rsidR="00EB3212" w:rsidRPr="00D273D5">
        <w:rPr>
          <w:rFonts w:ascii="Times New Roman" w:hAnsi="Times New Roman"/>
          <w:bCs/>
        </w:rPr>
        <w:t xml:space="preserve"> </w:t>
      </w:r>
      <w:r w:rsidR="004B583D">
        <w:rPr>
          <w:rFonts w:ascii="Times New Roman" w:hAnsi="Times New Roman"/>
          <w:bCs/>
        </w:rPr>
        <w:fldChar w:fldCharType="begin">
          <w:ffData>
            <w:name w:val="Text1"/>
            <w:enabled/>
            <w:calcOnExit w:val="0"/>
            <w:textInput/>
          </w:ffData>
        </w:fldChar>
      </w:r>
      <w:bookmarkStart w:id="0" w:name="Text1"/>
      <w:r w:rsidR="004B583D">
        <w:rPr>
          <w:rFonts w:ascii="Times New Roman" w:hAnsi="Times New Roman"/>
          <w:bCs/>
        </w:rPr>
        <w:instrText xml:space="preserve"> FORMTEXT </w:instrText>
      </w:r>
      <w:r w:rsidR="004B583D">
        <w:rPr>
          <w:rFonts w:ascii="Times New Roman" w:hAnsi="Times New Roman"/>
          <w:bCs/>
        </w:rPr>
      </w:r>
      <w:r w:rsidR="004B583D">
        <w:rPr>
          <w:rFonts w:ascii="Times New Roman" w:hAnsi="Times New Roman"/>
          <w:bCs/>
        </w:rPr>
        <w:fldChar w:fldCharType="separate"/>
      </w:r>
      <w:r w:rsidR="004B583D">
        <w:rPr>
          <w:rFonts w:ascii="Times New Roman" w:hAnsi="Times New Roman"/>
          <w:bCs/>
          <w:noProof/>
        </w:rPr>
        <w:t> </w:t>
      </w:r>
      <w:r w:rsidR="004B583D">
        <w:rPr>
          <w:rFonts w:ascii="Times New Roman" w:hAnsi="Times New Roman"/>
          <w:bCs/>
          <w:noProof/>
        </w:rPr>
        <w:t> </w:t>
      </w:r>
      <w:r w:rsidR="004B583D">
        <w:rPr>
          <w:rFonts w:ascii="Times New Roman" w:hAnsi="Times New Roman"/>
          <w:bCs/>
          <w:noProof/>
        </w:rPr>
        <w:t> </w:t>
      </w:r>
      <w:r w:rsidR="004B583D">
        <w:rPr>
          <w:rFonts w:ascii="Times New Roman" w:hAnsi="Times New Roman"/>
          <w:bCs/>
          <w:noProof/>
        </w:rPr>
        <w:t> </w:t>
      </w:r>
      <w:r w:rsidR="004B583D">
        <w:rPr>
          <w:rFonts w:ascii="Times New Roman" w:hAnsi="Times New Roman"/>
          <w:bCs/>
          <w:noProof/>
        </w:rPr>
        <w:t> </w:t>
      </w:r>
      <w:r w:rsidR="004B583D">
        <w:rPr>
          <w:rFonts w:ascii="Times New Roman" w:hAnsi="Times New Roman"/>
          <w:bCs/>
        </w:rPr>
        <w:fldChar w:fldCharType="end"/>
      </w:r>
      <w:bookmarkEnd w:id="0"/>
    </w:p>
    <w:p w14:paraId="0CE04FE8" w14:textId="23F598C6" w:rsidR="00EB3212" w:rsidRPr="00D273D5" w:rsidRDefault="00742B17" w:rsidP="00D273D5">
      <w:pPr>
        <w:pStyle w:val="Header1"/>
        <w:pBdr>
          <w:bottom w:val="none" w:sz="0" w:space="0" w:color="auto"/>
        </w:pBdr>
        <w:tabs>
          <w:tab w:val="clear" w:pos="4320"/>
          <w:tab w:val="clear" w:pos="9360"/>
        </w:tabs>
        <w:contextualSpacing/>
        <w:jc w:val="center"/>
        <w:rPr>
          <w:rStyle w:val="Strong"/>
          <w:rFonts w:ascii="Times New Roman" w:hAnsi="Times New Roman"/>
          <w:b/>
          <w:bCs w:val="0"/>
          <w:lang w:val="en-US"/>
        </w:rPr>
      </w:pPr>
      <w:r w:rsidRPr="00D273D5">
        <w:rPr>
          <w:rFonts w:ascii="Times New Roman" w:hAnsi="Times New Roman"/>
          <w:bCs/>
          <w:lang w:val="en-US"/>
        </w:rPr>
        <w:t>i</w:t>
      </w:r>
      <w:r w:rsidR="00EB3212" w:rsidRPr="00D273D5">
        <w:rPr>
          <w:rFonts w:ascii="Times New Roman" w:hAnsi="Times New Roman"/>
          <w:bCs/>
        </w:rPr>
        <w:t>ssued by</w:t>
      </w:r>
      <w:r w:rsidR="00D273D5" w:rsidRPr="00D273D5">
        <w:rPr>
          <w:rFonts w:ascii="Times New Roman" w:hAnsi="Times New Roman"/>
          <w:bCs/>
          <w:lang w:val="en-US"/>
        </w:rPr>
        <w:t xml:space="preserve"> </w:t>
      </w:r>
      <w:proofErr w:type="gramStart"/>
      <w:r w:rsidR="00D273D5" w:rsidRPr="00D273D5">
        <w:rPr>
          <w:rFonts w:ascii="Times New Roman" w:hAnsi="Times New Roman"/>
          <w:bCs/>
          <w:lang w:val="en-US"/>
        </w:rPr>
        <w:t>CATIC</w:t>
      </w:r>
      <w:proofErr w:type="gramEnd"/>
    </w:p>
    <w:p w14:paraId="657B84DF" w14:textId="77777777" w:rsidR="0041735A" w:rsidRPr="00D273D5" w:rsidRDefault="0041735A" w:rsidP="00F34F83">
      <w:pPr>
        <w:pStyle w:val="Header1"/>
        <w:pBdr>
          <w:bottom w:val="none" w:sz="0" w:space="0" w:color="auto"/>
        </w:pBdr>
        <w:tabs>
          <w:tab w:val="clear" w:pos="4320"/>
          <w:tab w:val="clear" w:pos="9360"/>
        </w:tabs>
        <w:contextualSpacing/>
        <w:jc w:val="center"/>
        <w:rPr>
          <w:rStyle w:val="Strong"/>
          <w:rFonts w:ascii="Times New Roman" w:hAnsi="Times New Roman"/>
          <w:b/>
          <w:bCs w:val="0"/>
          <w:sz w:val="21"/>
          <w:szCs w:val="21"/>
        </w:rPr>
      </w:pPr>
    </w:p>
    <w:p w14:paraId="146635D9" w14:textId="0CEE62A8" w:rsidR="002E3B76" w:rsidRPr="00D273D5" w:rsidRDefault="002E3B76" w:rsidP="00D273D5">
      <w:pPr>
        <w:pStyle w:val="NormalWeb"/>
        <w:spacing w:before="0" w:beforeAutospacing="0" w:after="0" w:afterAutospacing="0"/>
        <w:ind w:left="360" w:hanging="360"/>
        <w:contextualSpacing/>
        <w:jc w:val="both"/>
        <w:rPr>
          <w:bCs/>
          <w:sz w:val="21"/>
          <w:szCs w:val="21"/>
        </w:rPr>
      </w:pPr>
      <w:r w:rsidRPr="00D273D5">
        <w:rPr>
          <w:bCs/>
          <w:sz w:val="21"/>
          <w:szCs w:val="21"/>
        </w:rPr>
        <w:t>1</w:t>
      </w:r>
      <w:r w:rsidR="00E2581D" w:rsidRPr="00D273D5">
        <w:rPr>
          <w:bCs/>
          <w:sz w:val="21"/>
          <w:szCs w:val="21"/>
        </w:rPr>
        <w:t>.</w:t>
      </w:r>
      <w:r w:rsidR="006F05CC" w:rsidRPr="00D273D5">
        <w:rPr>
          <w:bCs/>
          <w:sz w:val="21"/>
          <w:szCs w:val="21"/>
        </w:rPr>
        <w:t xml:space="preserve"> </w:t>
      </w:r>
      <w:r w:rsidR="00214B60" w:rsidRPr="00D273D5">
        <w:rPr>
          <w:bCs/>
          <w:sz w:val="21"/>
          <w:szCs w:val="21"/>
        </w:rPr>
        <w:tab/>
      </w:r>
      <w:r w:rsidR="006F05CC" w:rsidRPr="00D273D5">
        <w:rPr>
          <w:bCs/>
          <w:sz w:val="21"/>
          <w:szCs w:val="21"/>
        </w:rPr>
        <w:t xml:space="preserve">The name of the Insured at </w:t>
      </w:r>
      <w:r w:rsidR="00FD1818" w:rsidRPr="00D273D5">
        <w:rPr>
          <w:bCs/>
          <w:sz w:val="21"/>
          <w:szCs w:val="21"/>
        </w:rPr>
        <w:t xml:space="preserve">the </w:t>
      </w:r>
      <w:r w:rsidR="006F05CC" w:rsidRPr="00D273D5">
        <w:rPr>
          <w:bCs/>
          <w:sz w:val="21"/>
          <w:szCs w:val="21"/>
        </w:rPr>
        <w:t>Date of Endorsement and referred to in this endorsement as the</w:t>
      </w:r>
      <w:r w:rsidR="00A74CBD" w:rsidRPr="00D273D5">
        <w:rPr>
          <w:bCs/>
          <w:sz w:val="21"/>
          <w:szCs w:val="21"/>
        </w:rPr>
        <w:t xml:space="preserve"> </w:t>
      </w:r>
      <w:r w:rsidR="007B4BCD" w:rsidRPr="00D273D5">
        <w:rPr>
          <w:bCs/>
          <w:sz w:val="21"/>
          <w:szCs w:val="21"/>
        </w:rPr>
        <w:t>“</w:t>
      </w:r>
      <w:r w:rsidR="006F05CC" w:rsidRPr="00D273D5">
        <w:rPr>
          <w:bCs/>
          <w:sz w:val="21"/>
          <w:szCs w:val="21"/>
        </w:rPr>
        <w:t>Assignee</w:t>
      </w:r>
      <w:r w:rsidR="007B4BCD" w:rsidRPr="00D273D5">
        <w:rPr>
          <w:bCs/>
          <w:sz w:val="21"/>
          <w:szCs w:val="21"/>
        </w:rPr>
        <w:t>”</w:t>
      </w:r>
      <w:r w:rsidR="006F05CC" w:rsidRPr="00D273D5">
        <w:rPr>
          <w:bCs/>
          <w:sz w:val="21"/>
          <w:szCs w:val="21"/>
        </w:rPr>
        <w:t xml:space="preserve"> is amended to </w:t>
      </w:r>
      <w:r w:rsidR="0041735A" w:rsidRPr="00D273D5">
        <w:rPr>
          <w:bCs/>
          <w:sz w:val="21"/>
          <w:szCs w:val="21"/>
        </w:rPr>
        <w:t>read:</w:t>
      </w:r>
      <w:r w:rsidR="00124E03" w:rsidRPr="00D273D5">
        <w:rPr>
          <w:bCs/>
          <w:sz w:val="21"/>
          <w:szCs w:val="21"/>
        </w:rPr>
        <w:t xml:space="preserve"> </w:t>
      </w:r>
      <w:r w:rsidR="004B583D">
        <w:rPr>
          <w:bCs/>
          <w:sz w:val="21"/>
          <w:szCs w:val="21"/>
        </w:rPr>
        <w:fldChar w:fldCharType="begin">
          <w:ffData>
            <w:name w:val="Text2"/>
            <w:enabled/>
            <w:calcOnExit w:val="0"/>
            <w:textInput/>
          </w:ffData>
        </w:fldChar>
      </w:r>
      <w:bookmarkStart w:id="1" w:name="Text2"/>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1"/>
      <w:r w:rsidR="0041735A" w:rsidRPr="00D273D5">
        <w:rPr>
          <w:bCs/>
          <w:sz w:val="21"/>
          <w:szCs w:val="21"/>
        </w:rPr>
        <w:t>.</w:t>
      </w:r>
    </w:p>
    <w:p w14:paraId="3F78550A" w14:textId="77777777" w:rsidR="007B4BCD" w:rsidRPr="00D273D5" w:rsidRDefault="007B4BCD" w:rsidP="00F34F83">
      <w:pPr>
        <w:pStyle w:val="NormalWeb"/>
        <w:spacing w:before="0" w:beforeAutospacing="0" w:after="0" w:afterAutospacing="0"/>
        <w:ind w:left="540" w:hanging="540"/>
        <w:contextualSpacing/>
        <w:jc w:val="both"/>
        <w:rPr>
          <w:bCs/>
          <w:sz w:val="21"/>
          <w:szCs w:val="21"/>
        </w:rPr>
      </w:pPr>
    </w:p>
    <w:p w14:paraId="302C9302" w14:textId="77777777" w:rsidR="002E3B76" w:rsidRPr="00D273D5" w:rsidRDefault="002E3B76" w:rsidP="00D273D5">
      <w:pPr>
        <w:pStyle w:val="NormalWeb"/>
        <w:spacing w:before="0" w:beforeAutospacing="0" w:after="0" w:afterAutospacing="0"/>
        <w:ind w:left="360" w:hanging="360"/>
        <w:contextualSpacing/>
        <w:jc w:val="both"/>
        <w:rPr>
          <w:bCs/>
          <w:sz w:val="21"/>
          <w:szCs w:val="21"/>
        </w:rPr>
      </w:pPr>
      <w:r w:rsidRPr="00D273D5">
        <w:rPr>
          <w:bCs/>
          <w:sz w:val="21"/>
          <w:szCs w:val="21"/>
        </w:rPr>
        <w:t>2.</w:t>
      </w:r>
      <w:r w:rsidR="00214B60" w:rsidRPr="00D273D5">
        <w:rPr>
          <w:bCs/>
          <w:sz w:val="21"/>
          <w:szCs w:val="21"/>
        </w:rPr>
        <w:tab/>
      </w:r>
      <w:r w:rsidRPr="00D273D5">
        <w:rPr>
          <w:bCs/>
          <w:sz w:val="21"/>
          <w:szCs w:val="21"/>
        </w:rPr>
        <w:t xml:space="preserve">The Company insures against loss or damage sustained by the </w:t>
      </w:r>
      <w:r w:rsidR="006F05CC" w:rsidRPr="00D273D5">
        <w:rPr>
          <w:bCs/>
          <w:sz w:val="21"/>
          <w:szCs w:val="21"/>
        </w:rPr>
        <w:t xml:space="preserve">Assignee </w:t>
      </w:r>
      <w:r w:rsidRPr="00D273D5">
        <w:rPr>
          <w:bCs/>
          <w:sz w:val="21"/>
          <w:szCs w:val="21"/>
        </w:rPr>
        <w:t xml:space="preserve">by reason of: </w:t>
      </w:r>
    </w:p>
    <w:p w14:paraId="39109103" w14:textId="677BB729" w:rsidR="00214B60" w:rsidRPr="00D273D5" w:rsidRDefault="002E3B76" w:rsidP="00D273D5">
      <w:pPr>
        <w:pStyle w:val="NormalWeb"/>
        <w:spacing w:before="0" w:beforeAutospacing="0" w:after="0" w:afterAutospacing="0"/>
        <w:ind w:left="720" w:hanging="360"/>
        <w:contextualSpacing/>
        <w:jc w:val="both"/>
        <w:rPr>
          <w:bCs/>
          <w:sz w:val="21"/>
          <w:szCs w:val="21"/>
        </w:rPr>
      </w:pPr>
      <w:r w:rsidRPr="00D273D5">
        <w:rPr>
          <w:bCs/>
          <w:sz w:val="21"/>
          <w:szCs w:val="21"/>
        </w:rPr>
        <w:t>a.</w:t>
      </w:r>
      <w:r w:rsidR="00214B60" w:rsidRPr="00D273D5">
        <w:rPr>
          <w:bCs/>
          <w:sz w:val="21"/>
          <w:szCs w:val="21"/>
        </w:rPr>
        <w:tab/>
      </w:r>
      <w:r w:rsidRPr="00D273D5">
        <w:rPr>
          <w:bCs/>
          <w:sz w:val="21"/>
          <w:szCs w:val="21"/>
        </w:rPr>
        <w:t xml:space="preserve">The failure of the following assignment to vest title to the Insured Mortgage in the </w:t>
      </w:r>
      <w:r w:rsidR="0041735A" w:rsidRPr="00D273D5">
        <w:rPr>
          <w:bCs/>
          <w:sz w:val="21"/>
          <w:szCs w:val="21"/>
        </w:rPr>
        <w:t>Assignee:</w:t>
      </w:r>
      <w:r w:rsidR="00124E03" w:rsidRPr="00D273D5">
        <w:rPr>
          <w:bCs/>
          <w:sz w:val="21"/>
          <w:szCs w:val="21"/>
        </w:rPr>
        <w:t xml:space="preserve"> </w:t>
      </w:r>
      <w:r w:rsidR="004B583D">
        <w:rPr>
          <w:bCs/>
          <w:sz w:val="21"/>
          <w:szCs w:val="21"/>
        </w:rPr>
        <w:fldChar w:fldCharType="begin">
          <w:ffData>
            <w:name w:val="Text4"/>
            <w:enabled/>
            <w:calcOnExit w:val="0"/>
            <w:textInput/>
          </w:ffData>
        </w:fldChar>
      </w:r>
      <w:bookmarkStart w:id="2" w:name="Text4"/>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2"/>
      <w:r w:rsidR="0041735A" w:rsidRPr="00D273D5">
        <w:rPr>
          <w:bCs/>
          <w:sz w:val="21"/>
          <w:szCs w:val="21"/>
        </w:rPr>
        <w:t>;</w:t>
      </w:r>
    </w:p>
    <w:p w14:paraId="4B97FF66" w14:textId="49212CB0" w:rsidR="00214B60" w:rsidRPr="00D273D5" w:rsidRDefault="002E3B76" w:rsidP="00D273D5">
      <w:pPr>
        <w:pStyle w:val="NormalWeb"/>
        <w:spacing w:before="0" w:beforeAutospacing="0" w:after="0" w:afterAutospacing="0"/>
        <w:ind w:left="720" w:hanging="360"/>
        <w:contextualSpacing/>
        <w:jc w:val="both"/>
        <w:rPr>
          <w:bCs/>
          <w:sz w:val="21"/>
          <w:szCs w:val="21"/>
        </w:rPr>
      </w:pPr>
      <w:r w:rsidRPr="00D273D5">
        <w:rPr>
          <w:bCs/>
          <w:sz w:val="21"/>
          <w:szCs w:val="21"/>
        </w:rPr>
        <w:t>b.</w:t>
      </w:r>
      <w:r w:rsidR="00214B60" w:rsidRPr="00D273D5">
        <w:rPr>
          <w:bCs/>
          <w:sz w:val="21"/>
          <w:szCs w:val="21"/>
        </w:rPr>
        <w:tab/>
      </w:r>
      <w:r w:rsidRPr="00D273D5">
        <w:rPr>
          <w:bCs/>
          <w:sz w:val="21"/>
          <w:szCs w:val="21"/>
        </w:rPr>
        <w:t>Any liens for taxes or assessments</w:t>
      </w:r>
      <w:r w:rsidR="00373568" w:rsidRPr="00D273D5">
        <w:rPr>
          <w:bCs/>
          <w:sz w:val="21"/>
          <w:szCs w:val="21"/>
        </w:rPr>
        <w:t xml:space="preserve"> affecting the </w:t>
      </w:r>
      <w:proofErr w:type="gramStart"/>
      <w:r w:rsidR="00373568" w:rsidRPr="00D273D5">
        <w:rPr>
          <w:bCs/>
          <w:sz w:val="21"/>
          <w:szCs w:val="21"/>
        </w:rPr>
        <w:t>Title</w:t>
      </w:r>
      <w:proofErr w:type="gramEnd"/>
      <w:r w:rsidRPr="00D273D5">
        <w:rPr>
          <w:bCs/>
          <w:sz w:val="21"/>
          <w:szCs w:val="21"/>
        </w:rPr>
        <w:t xml:space="preserve"> that are due and payable on </w:t>
      </w:r>
      <w:r w:rsidR="00FD1818" w:rsidRPr="00D273D5">
        <w:rPr>
          <w:bCs/>
          <w:sz w:val="21"/>
          <w:szCs w:val="21"/>
        </w:rPr>
        <w:t xml:space="preserve">the </w:t>
      </w:r>
      <w:r w:rsidRPr="00D273D5">
        <w:rPr>
          <w:bCs/>
          <w:sz w:val="21"/>
          <w:szCs w:val="21"/>
        </w:rPr>
        <w:t xml:space="preserve">Date of </w:t>
      </w:r>
      <w:r w:rsidR="00214B60" w:rsidRPr="00D273D5">
        <w:rPr>
          <w:bCs/>
          <w:sz w:val="21"/>
          <w:szCs w:val="21"/>
        </w:rPr>
        <w:t xml:space="preserve">Endorsement, </w:t>
      </w:r>
      <w:r w:rsidR="007B4BCD" w:rsidRPr="00D273D5">
        <w:rPr>
          <w:bCs/>
          <w:sz w:val="21"/>
          <w:szCs w:val="21"/>
        </w:rPr>
        <w:t>except:</w:t>
      </w:r>
      <w:r w:rsidR="00124E03" w:rsidRPr="00D273D5">
        <w:rPr>
          <w:bCs/>
          <w:sz w:val="21"/>
          <w:szCs w:val="21"/>
        </w:rPr>
        <w:t xml:space="preserve"> </w:t>
      </w:r>
      <w:r w:rsidR="004B583D">
        <w:rPr>
          <w:bCs/>
          <w:sz w:val="21"/>
          <w:szCs w:val="21"/>
        </w:rPr>
        <w:fldChar w:fldCharType="begin">
          <w:ffData>
            <w:name w:val="Text3"/>
            <w:enabled/>
            <w:calcOnExit w:val="0"/>
            <w:textInput/>
          </w:ffData>
        </w:fldChar>
      </w:r>
      <w:bookmarkStart w:id="3" w:name="Text3"/>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3"/>
      <w:r w:rsidR="00214B60" w:rsidRPr="00D273D5">
        <w:rPr>
          <w:bCs/>
          <w:sz w:val="21"/>
          <w:szCs w:val="21"/>
        </w:rPr>
        <w:t>;</w:t>
      </w:r>
    </w:p>
    <w:p w14:paraId="212DC7B2" w14:textId="1AFC09CF" w:rsidR="00214B60" w:rsidRPr="00D273D5" w:rsidRDefault="002E3B76" w:rsidP="00D273D5">
      <w:pPr>
        <w:pStyle w:val="NormalWeb"/>
        <w:spacing w:before="0" w:beforeAutospacing="0" w:after="0" w:afterAutospacing="0"/>
        <w:ind w:left="720" w:hanging="360"/>
        <w:contextualSpacing/>
        <w:jc w:val="both"/>
        <w:rPr>
          <w:bCs/>
          <w:sz w:val="21"/>
          <w:szCs w:val="21"/>
        </w:rPr>
      </w:pPr>
      <w:r w:rsidRPr="00D273D5">
        <w:rPr>
          <w:bCs/>
          <w:sz w:val="21"/>
          <w:szCs w:val="21"/>
        </w:rPr>
        <w:t>c.</w:t>
      </w:r>
      <w:r w:rsidR="00214B60" w:rsidRPr="00D273D5">
        <w:rPr>
          <w:bCs/>
          <w:sz w:val="21"/>
          <w:szCs w:val="21"/>
        </w:rPr>
        <w:tab/>
      </w:r>
      <w:r w:rsidRPr="00D273D5">
        <w:rPr>
          <w:bCs/>
          <w:sz w:val="21"/>
          <w:szCs w:val="21"/>
        </w:rPr>
        <w:t>Lack of priority of the lien of the Insured Mortgage over defects, liens, or encumbrances other than those shown in the policy or a prior</w:t>
      </w:r>
      <w:r w:rsidR="00214B60" w:rsidRPr="00D273D5">
        <w:rPr>
          <w:bCs/>
          <w:sz w:val="21"/>
          <w:szCs w:val="21"/>
        </w:rPr>
        <w:t xml:space="preserve"> endorsement, </w:t>
      </w:r>
      <w:r w:rsidR="0041735A" w:rsidRPr="00D273D5">
        <w:rPr>
          <w:bCs/>
          <w:sz w:val="21"/>
          <w:szCs w:val="21"/>
        </w:rPr>
        <w:t>except:</w:t>
      </w:r>
      <w:r w:rsidR="00124E03" w:rsidRPr="00D273D5">
        <w:rPr>
          <w:bCs/>
          <w:sz w:val="21"/>
          <w:szCs w:val="21"/>
        </w:rPr>
        <w:t xml:space="preserve"> </w:t>
      </w:r>
      <w:r w:rsidR="004B583D">
        <w:rPr>
          <w:bCs/>
          <w:sz w:val="21"/>
          <w:szCs w:val="21"/>
        </w:rPr>
        <w:fldChar w:fldCharType="begin">
          <w:ffData>
            <w:name w:val="Text5"/>
            <w:enabled/>
            <w:calcOnExit w:val="0"/>
            <w:textInput/>
          </w:ffData>
        </w:fldChar>
      </w:r>
      <w:bookmarkStart w:id="4" w:name="Text5"/>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4"/>
      <w:r w:rsidR="0041735A" w:rsidRPr="00D273D5">
        <w:rPr>
          <w:bCs/>
          <w:sz w:val="21"/>
          <w:szCs w:val="21"/>
        </w:rPr>
        <w:t xml:space="preserve">; </w:t>
      </w:r>
    </w:p>
    <w:p w14:paraId="7ED16635" w14:textId="247E65F4" w:rsidR="00425553" w:rsidRPr="00D273D5" w:rsidRDefault="002E3B76" w:rsidP="00D273D5">
      <w:pPr>
        <w:pStyle w:val="NormalWeb"/>
        <w:spacing w:before="0" w:beforeAutospacing="0" w:after="0" w:afterAutospacing="0"/>
        <w:ind w:left="720" w:hanging="360"/>
        <w:contextualSpacing/>
        <w:jc w:val="both"/>
        <w:rPr>
          <w:bCs/>
          <w:sz w:val="21"/>
          <w:szCs w:val="21"/>
        </w:rPr>
      </w:pPr>
      <w:r w:rsidRPr="00D273D5">
        <w:rPr>
          <w:bCs/>
          <w:sz w:val="21"/>
          <w:szCs w:val="21"/>
        </w:rPr>
        <w:t>d.</w:t>
      </w:r>
      <w:r w:rsidR="00214B60" w:rsidRPr="00D273D5">
        <w:rPr>
          <w:bCs/>
          <w:sz w:val="21"/>
          <w:szCs w:val="21"/>
        </w:rPr>
        <w:tab/>
      </w:r>
      <w:r w:rsidRPr="00D273D5">
        <w:rPr>
          <w:bCs/>
          <w:sz w:val="21"/>
          <w:szCs w:val="21"/>
        </w:rPr>
        <w:t xml:space="preserve">Notices of federal tax liens or notices of pending bankruptcy proceedings affecting the Title and recorded subsequent to </w:t>
      </w:r>
      <w:r w:rsidR="00FD1818" w:rsidRPr="00D273D5">
        <w:rPr>
          <w:bCs/>
          <w:sz w:val="21"/>
          <w:szCs w:val="21"/>
        </w:rPr>
        <w:t xml:space="preserve">the </w:t>
      </w:r>
      <w:r w:rsidRPr="00D273D5">
        <w:rPr>
          <w:bCs/>
          <w:sz w:val="21"/>
          <w:szCs w:val="21"/>
        </w:rPr>
        <w:t xml:space="preserve">Date of Policy in the Public Records and on or prior to </w:t>
      </w:r>
      <w:r w:rsidR="00FD1818" w:rsidRPr="00D273D5">
        <w:rPr>
          <w:bCs/>
          <w:sz w:val="21"/>
          <w:szCs w:val="21"/>
        </w:rPr>
        <w:t xml:space="preserve">the </w:t>
      </w:r>
      <w:r w:rsidRPr="00D273D5">
        <w:rPr>
          <w:bCs/>
          <w:sz w:val="21"/>
          <w:szCs w:val="21"/>
        </w:rPr>
        <w:t xml:space="preserve">Date of Endorsement, </w:t>
      </w:r>
      <w:r w:rsidR="0041735A" w:rsidRPr="00D273D5">
        <w:rPr>
          <w:bCs/>
          <w:sz w:val="21"/>
          <w:szCs w:val="21"/>
        </w:rPr>
        <w:t>except:</w:t>
      </w:r>
      <w:r w:rsidR="00124E03" w:rsidRPr="00D273D5">
        <w:rPr>
          <w:bCs/>
          <w:sz w:val="21"/>
          <w:szCs w:val="21"/>
        </w:rPr>
        <w:t xml:space="preserve"> </w:t>
      </w:r>
      <w:r w:rsidR="004B583D">
        <w:rPr>
          <w:bCs/>
          <w:sz w:val="21"/>
          <w:szCs w:val="21"/>
        </w:rPr>
        <w:fldChar w:fldCharType="begin">
          <w:ffData>
            <w:name w:val="Text6"/>
            <w:enabled/>
            <w:calcOnExit w:val="0"/>
            <w:textInput/>
          </w:ffData>
        </w:fldChar>
      </w:r>
      <w:bookmarkStart w:id="5" w:name="Text6"/>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5"/>
      <w:r w:rsidR="0041735A" w:rsidRPr="00D273D5">
        <w:rPr>
          <w:bCs/>
          <w:sz w:val="21"/>
          <w:szCs w:val="21"/>
        </w:rPr>
        <w:t xml:space="preserve">; </w:t>
      </w:r>
    </w:p>
    <w:p w14:paraId="03E6B7D5" w14:textId="0116E73C" w:rsidR="007B4BCD" w:rsidRPr="00D273D5" w:rsidRDefault="00214B60" w:rsidP="004B583D">
      <w:pPr>
        <w:pStyle w:val="NormalWeb"/>
        <w:spacing w:before="0" w:beforeAutospacing="0" w:after="0" w:afterAutospacing="0"/>
        <w:ind w:left="720" w:hanging="360"/>
        <w:contextualSpacing/>
        <w:jc w:val="both"/>
        <w:rPr>
          <w:bCs/>
          <w:sz w:val="21"/>
          <w:szCs w:val="21"/>
        </w:rPr>
      </w:pPr>
      <w:r w:rsidRPr="00D273D5">
        <w:rPr>
          <w:bCs/>
          <w:sz w:val="21"/>
          <w:szCs w:val="21"/>
        </w:rPr>
        <w:t>e.</w:t>
      </w:r>
      <w:r w:rsidRPr="00D273D5">
        <w:rPr>
          <w:bCs/>
          <w:sz w:val="21"/>
          <w:szCs w:val="21"/>
        </w:rPr>
        <w:tab/>
      </w:r>
      <w:r w:rsidR="002E3B76" w:rsidRPr="00D273D5">
        <w:rPr>
          <w:bCs/>
          <w:sz w:val="21"/>
          <w:szCs w:val="21"/>
        </w:rPr>
        <w:t xml:space="preserve">Any modification, partial or full reconveyance, release or discharge of the lien of the Insured Mortgage recorded on or prior to Date of Endorsement in the Public Records other than those shown in the </w:t>
      </w:r>
      <w:r w:rsidR="002E3B76" w:rsidRPr="00D273D5">
        <w:rPr>
          <w:bCs/>
          <w:spacing w:val="-2"/>
          <w:sz w:val="21"/>
          <w:szCs w:val="21"/>
        </w:rPr>
        <w:t>policy</w:t>
      </w:r>
      <w:r w:rsidR="002E3B76" w:rsidRPr="00D273D5">
        <w:rPr>
          <w:bCs/>
          <w:sz w:val="21"/>
          <w:szCs w:val="21"/>
        </w:rPr>
        <w:t xml:space="preserve"> or a prior endorsement, </w:t>
      </w:r>
      <w:r w:rsidR="0041735A" w:rsidRPr="00D273D5">
        <w:rPr>
          <w:bCs/>
          <w:sz w:val="21"/>
          <w:szCs w:val="21"/>
        </w:rPr>
        <w:t>except:</w:t>
      </w:r>
      <w:r w:rsidR="00124E03" w:rsidRPr="00D273D5">
        <w:rPr>
          <w:bCs/>
          <w:sz w:val="21"/>
          <w:szCs w:val="21"/>
        </w:rPr>
        <w:t xml:space="preserve"> </w:t>
      </w:r>
      <w:r w:rsidR="004B583D">
        <w:rPr>
          <w:bCs/>
          <w:sz w:val="21"/>
          <w:szCs w:val="21"/>
        </w:rPr>
        <w:fldChar w:fldCharType="begin">
          <w:ffData>
            <w:name w:val="Text7"/>
            <w:enabled/>
            <w:calcOnExit w:val="0"/>
            <w:textInput/>
          </w:ffData>
        </w:fldChar>
      </w:r>
      <w:bookmarkStart w:id="6" w:name="Text7"/>
      <w:r w:rsidR="004B583D">
        <w:rPr>
          <w:bCs/>
          <w:sz w:val="21"/>
          <w:szCs w:val="21"/>
        </w:rPr>
        <w:instrText xml:space="preserve"> FORMTEXT </w:instrText>
      </w:r>
      <w:r w:rsidR="004B583D">
        <w:rPr>
          <w:bCs/>
          <w:sz w:val="21"/>
          <w:szCs w:val="21"/>
        </w:rPr>
      </w:r>
      <w:r w:rsidR="004B583D">
        <w:rPr>
          <w:bCs/>
          <w:sz w:val="21"/>
          <w:szCs w:val="21"/>
        </w:rPr>
        <w:fldChar w:fldCharType="separate"/>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noProof/>
          <w:sz w:val="21"/>
          <w:szCs w:val="21"/>
        </w:rPr>
        <w:t> </w:t>
      </w:r>
      <w:r w:rsidR="004B583D">
        <w:rPr>
          <w:bCs/>
          <w:sz w:val="21"/>
          <w:szCs w:val="21"/>
        </w:rPr>
        <w:fldChar w:fldCharType="end"/>
      </w:r>
      <w:bookmarkEnd w:id="6"/>
    </w:p>
    <w:p w14:paraId="45C5269D" w14:textId="77777777" w:rsidR="004B583D" w:rsidRDefault="004B583D" w:rsidP="00D273D5">
      <w:pPr>
        <w:pStyle w:val="PlainText"/>
        <w:widowControl w:val="0"/>
        <w:ind w:left="360" w:hanging="360"/>
        <w:contextualSpacing/>
        <w:jc w:val="both"/>
        <w:rPr>
          <w:rFonts w:ascii="Times New Roman" w:hAnsi="Times New Roman"/>
          <w:bCs/>
          <w:lang w:val="en-US"/>
        </w:rPr>
      </w:pPr>
    </w:p>
    <w:p w14:paraId="65938603" w14:textId="66B1959A" w:rsidR="006525C5" w:rsidRPr="00D273D5" w:rsidRDefault="00E2581D" w:rsidP="00D273D5">
      <w:pPr>
        <w:pStyle w:val="PlainText"/>
        <w:widowControl w:val="0"/>
        <w:ind w:left="360" w:hanging="360"/>
        <w:contextualSpacing/>
        <w:jc w:val="both"/>
        <w:rPr>
          <w:rFonts w:ascii="Times New Roman" w:hAnsi="Times New Roman"/>
          <w:bCs/>
        </w:rPr>
      </w:pPr>
      <w:r w:rsidRPr="00D273D5">
        <w:rPr>
          <w:rFonts w:ascii="Times New Roman" w:hAnsi="Times New Roman"/>
          <w:bCs/>
          <w:lang w:val="en-US"/>
        </w:rPr>
        <w:t>3.</w:t>
      </w:r>
      <w:r w:rsidRPr="00D273D5">
        <w:rPr>
          <w:rFonts w:ascii="Times New Roman" w:hAnsi="Times New Roman"/>
          <w:bCs/>
          <w:lang w:val="en-US"/>
        </w:rPr>
        <w:tab/>
      </w:r>
      <w:r w:rsidR="006525C5" w:rsidRPr="00D273D5">
        <w:rPr>
          <w:rFonts w:ascii="Times New Roman" w:hAnsi="Times New Roman"/>
          <w:bCs/>
        </w:rPr>
        <w:t xml:space="preserve">This endorsement does not insure against loss or damage, and the Company will not pay costs, attorneys' fees, or expenses, by reason of any claim that arises out of the transaction creating the assignment by reason of the operation of federal bankruptcy, </w:t>
      </w:r>
      <w:r w:rsidR="00C063E5" w:rsidRPr="00D273D5">
        <w:rPr>
          <w:rFonts w:ascii="Times New Roman" w:hAnsi="Times New Roman"/>
          <w:bCs/>
          <w:lang w:val="en-US"/>
        </w:rPr>
        <w:t>s</w:t>
      </w:r>
      <w:r w:rsidR="00A91E28" w:rsidRPr="00D273D5">
        <w:rPr>
          <w:rFonts w:ascii="Times New Roman" w:hAnsi="Times New Roman"/>
          <w:bCs/>
          <w:lang w:val="en-US"/>
        </w:rPr>
        <w:t>tate</w:t>
      </w:r>
      <w:r w:rsidR="006525C5" w:rsidRPr="00D273D5">
        <w:rPr>
          <w:rFonts w:ascii="Times New Roman" w:hAnsi="Times New Roman"/>
          <w:bCs/>
        </w:rPr>
        <w:t xml:space="preserve"> insolvency, or similar creditors' rights law that is based on</w:t>
      </w:r>
      <w:r w:rsidRPr="00D273D5">
        <w:rPr>
          <w:rFonts w:ascii="Times New Roman" w:hAnsi="Times New Roman"/>
          <w:bCs/>
          <w:lang w:val="en-US"/>
        </w:rPr>
        <w:t xml:space="preserve"> the assignment being</w:t>
      </w:r>
      <w:r w:rsidR="00124E03" w:rsidRPr="00D273D5">
        <w:rPr>
          <w:rFonts w:ascii="Times New Roman" w:hAnsi="Times New Roman"/>
          <w:bCs/>
          <w:lang w:val="en-US"/>
        </w:rPr>
        <w:t xml:space="preserve"> a</w:t>
      </w:r>
      <w:r w:rsidR="006525C5" w:rsidRPr="00D273D5">
        <w:rPr>
          <w:rFonts w:ascii="Times New Roman" w:hAnsi="Times New Roman"/>
          <w:bCs/>
        </w:rPr>
        <w:t xml:space="preserve">: </w:t>
      </w:r>
    </w:p>
    <w:p w14:paraId="7234C780" w14:textId="3137FFDC" w:rsidR="00E2581D" w:rsidRPr="00D273D5" w:rsidRDefault="00E2581D" w:rsidP="00D273D5">
      <w:pPr>
        <w:pStyle w:val="PlainText"/>
        <w:widowControl w:val="0"/>
        <w:ind w:left="720" w:hanging="360"/>
        <w:contextualSpacing/>
        <w:rPr>
          <w:rFonts w:ascii="Times New Roman" w:hAnsi="Times New Roman"/>
          <w:bCs/>
        </w:rPr>
      </w:pPr>
      <w:r w:rsidRPr="00D273D5">
        <w:rPr>
          <w:rFonts w:ascii="Times New Roman" w:hAnsi="Times New Roman"/>
          <w:bCs/>
          <w:lang w:val="en-US"/>
        </w:rPr>
        <w:t>a.</w:t>
      </w:r>
      <w:r w:rsidR="00EB3212" w:rsidRPr="00D273D5">
        <w:rPr>
          <w:rFonts w:ascii="Times New Roman" w:hAnsi="Times New Roman"/>
          <w:bCs/>
        </w:rPr>
        <w:t xml:space="preserve"> </w:t>
      </w:r>
      <w:r w:rsidR="00EB3212" w:rsidRPr="00D273D5">
        <w:rPr>
          <w:rFonts w:ascii="Times New Roman" w:hAnsi="Times New Roman"/>
          <w:bCs/>
        </w:rPr>
        <w:tab/>
      </w:r>
      <w:r w:rsidR="006525C5" w:rsidRPr="00D273D5">
        <w:rPr>
          <w:rFonts w:ascii="Times New Roman" w:hAnsi="Times New Roman"/>
          <w:bCs/>
        </w:rPr>
        <w:t xml:space="preserve">fraudulent conveyance or fraudulent transfer; </w:t>
      </w:r>
    </w:p>
    <w:p w14:paraId="109305A8" w14:textId="7BFCAACA" w:rsidR="006525C5" w:rsidRPr="00D273D5" w:rsidRDefault="00E2581D" w:rsidP="00D273D5">
      <w:pPr>
        <w:pStyle w:val="PlainText"/>
        <w:widowControl w:val="0"/>
        <w:ind w:left="720" w:hanging="360"/>
        <w:contextualSpacing/>
        <w:rPr>
          <w:rFonts w:ascii="Times New Roman" w:hAnsi="Times New Roman"/>
          <w:bCs/>
        </w:rPr>
      </w:pPr>
      <w:r w:rsidRPr="00D273D5">
        <w:rPr>
          <w:rFonts w:ascii="Times New Roman" w:hAnsi="Times New Roman"/>
          <w:bCs/>
          <w:lang w:val="en-US"/>
        </w:rPr>
        <w:t>b.</w:t>
      </w:r>
      <w:r w:rsidRPr="00D273D5">
        <w:rPr>
          <w:rFonts w:ascii="Times New Roman" w:hAnsi="Times New Roman"/>
          <w:bCs/>
          <w:lang w:val="en-US"/>
        </w:rPr>
        <w:tab/>
      </w:r>
      <w:r w:rsidRPr="00D273D5">
        <w:rPr>
          <w:rFonts w:ascii="Times New Roman" w:hAnsi="Times New Roman"/>
          <w:bCs/>
        </w:rPr>
        <w:t xml:space="preserve">voidable transfer under the Uniform Voidable Transactions Act; </w:t>
      </w:r>
      <w:r w:rsidR="006525C5" w:rsidRPr="00D273D5">
        <w:rPr>
          <w:rFonts w:ascii="Times New Roman" w:hAnsi="Times New Roman"/>
          <w:bCs/>
        </w:rPr>
        <w:t xml:space="preserve">or </w:t>
      </w:r>
    </w:p>
    <w:p w14:paraId="0D5E0580" w14:textId="215A2C68" w:rsidR="00E2581D" w:rsidRPr="00D273D5" w:rsidRDefault="00E2581D" w:rsidP="00D273D5">
      <w:pPr>
        <w:pStyle w:val="PlainText"/>
        <w:widowControl w:val="0"/>
        <w:ind w:left="720" w:hanging="360"/>
        <w:contextualSpacing/>
        <w:rPr>
          <w:rFonts w:ascii="Times New Roman" w:hAnsi="Times New Roman"/>
          <w:bCs/>
        </w:rPr>
      </w:pPr>
      <w:r w:rsidRPr="00D273D5">
        <w:rPr>
          <w:rFonts w:ascii="Times New Roman" w:hAnsi="Times New Roman"/>
          <w:bCs/>
          <w:lang w:val="en-US"/>
        </w:rPr>
        <w:t>c.</w:t>
      </w:r>
      <w:r w:rsidR="006525C5" w:rsidRPr="00D273D5">
        <w:rPr>
          <w:rFonts w:ascii="Times New Roman" w:hAnsi="Times New Roman"/>
          <w:bCs/>
        </w:rPr>
        <w:tab/>
        <w:t>preferential transfer</w:t>
      </w:r>
      <w:r w:rsidR="00EB3212" w:rsidRPr="00D273D5">
        <w:rPr>
          <w:rFonts w:ascii="Times New Roman" w:hAnsi="Times New Roman"/>
          <w:bCs/>
        </w:rPr>
        <w:t>.</w:t>
      </w:r>
    </w:p>
    <w:p w14:paraId="2B9E8B39" w14:textId="77777777" w:rsidR="008B4E54" w:rsidRPr="00D273D5" w:rsidRDefault="008B4E54" w:rsidP="00DF1E51">
      <w:pPr>
        <w:pStyle w:val="PlainText"/>
        <w:widowControl w:val="0"/>
        <w:ind w:left="540" w:hanging="540"/>
        <w:contextualSpacing/>
        <w:jc w:val="both"/>
        <w:rPr>
          <w:rFonts w:ascii="Times New Roman" w:hAnsi="Times New Roman"/>
          <w:bCs/>
        </w:rPr>
      </w:pPr>
    </w:p>
    <w:p w14:paraId="696CA6A7" w14:textId="729CF952" w:rsidR="00CA1106" w:rsidRPr="00D273D5" w:rsidRDefault="00E2581D" w:rsidP="00D273D5">
      <w:pPr>
        <w:pStyle w:val="PlainText"/>
        <w:widowControl w:val="0"/>
        <w:ind w:left="360" w:hanging="360"/>
        <w:contextualSpacing/>
        <w:jc w:val="both"/>
        <w:rPr>
          <w:rFonts w:ascii="Times New Roman" w:hAnsi="Times New Roman"/>
        </w:rPr>
      </w:pPr>
      <w:r w:rsidRPr="00D273D5">
        <w:rPr>
          <w:rFonts w:ascii="Times New Roman" w:hAnsi="Times New Roman"/>
          <w:bCs/>
        </w:rPr>
        <w:t>4.</w:t>
      </w:r>
      <w:r w:rsidRPr="00D273D5">
        <w:rPr>
          <w:rFonts w:ascii="Times New Roman" w:hAnsi="Times New Roman"/>
          <w:bCs/>
        </w:rPr>
        <w:tab/>
      </w:r>
      <w:r w:rsidR="002E3B76" w:rsidRPr="00D273D5">
        <w:rPr>
          <w:rFonts w:ascii="Times New Roman" w:hAnsi="Times New Roman"/>
        </w:rPr>
        <w:t xml:space="preserve">This endorsement shall be effective provided that, at </w:t>
      </w:r>
      <w:r w:rsidR="00237DC1" w:rsidRPr="00D273D5">
        <w:rPr>
          <w:rFonts w:ascii="Times New Roman" w:hAnsi="Times New Roman"/>
          <w:lang w:val="en-US"/>
        </w:rPr>
        <w:t xml:space="preserve">the </w:t>
      </w:r>
      <w:r w:rsidR="002E3B76" w:rsidRPr="00D273D5">
        <w:rPr>
          <w:rFonts w:ascii="Times New Roman" w:hAnsi="Times New Roman"/>
        </w:rPr>
        <w:t>Date of Endorsement</w:t>
      </w:r>
      <w:r w:rsidR="00CA1106" w:rsidRPr="00D273D5">
        <w:rPr>
          <w:rFonts w:ascii="Times New Roman" w:hAnsi="Times New Roman"/>
          <w:lang w:val="en-US"/>
        </w:rPr>
        <w:t>:</w:t>
      </w:r>
      <w:r w:rsidR="002E3B76" w:rsidRPr="00D273D5">
        <w:rPr>
          <w:rFonts w:ascii="Times New Roman" w:hAnsi="Times New Roman"/>
        </w:rPr>
        <w:t xml:space="preserve"> </w:t>
      </w:r>
    </w:p>
    <w:p w14:paraId="042A2821" w14:textId="6B50CFFE" w:rsidR="00CA1106" w:rsidRPr="00D273D5" w:rsidRDefault="0041735A" w:rsidP="00D273D5">
      <w:pPr>
        <w:pStyle w:val="PlainText"/>
        <w:widowControl w:val="0"/>
        <w:ind w:left="720" w:hanging="360"/>
        <w:contextualSpacing/>
        <w:jc w:val="both"/>
        <w:rPr>
          <w:rFonts w:ascii="Times New Roman" w:hAnsi="Times New Roman"/>
          <w:lang w:val="en-US"/>
        </w:rPr>
      </w:pPr>
      <w:r w:rsidRPr="00D273D5">
        <w:rPr>
          <w:rFonts w:ascii="Times New Roman" w:hAnsi="Times New Roman"/>
          <w:lang w:val="en-US"/>
        </w:rPr>
        <w:t>a</w:t>
      </w:r>
      <w:r w:rsidR="00CA1106" w:rsidRPr="00D273D5">
        <w:rPr>
          <w:rFonts w:ascii="Times New Roman" w:hAnsi="Times New Roman"/>
          <w:lang w:val="en-US"/>
        </w:rPr>
        <w:t>.</w:t>
      </w:r>
      <w:r w:rsidR="00CA1106" w:rsidRPr="00D273D5">
        <w:rPr>
          <w:rFonts w:ascii="Times New Roman" w:hAnsi="Times New Roman"/>
          <w:lang w:val="en-US"/>
        </w:rPr>
        <w:tab/>
      </w:r>
      <w:r w:rsidR="002E3B76" w:rsidRPr="00D273D5">
        <w:rPr>
          <w:rFonts w:ascii="Times New Roman" w:hAnsi="Times New Roman"/>
          <w:lang w:val="en-US"/>
        </w:rPr>
        <w:t xml:space="preserve">the note or notes secured by the lien of the Insured Mortgage have been properly endorsed and delivered to the </w:t>
      </w:r>
      <w:r w:rsidR="006F05CC" w:rsidRPr="00D273D5">
        <w:rPr>
          <w:rFonts w:ascii="Times New Roman" w:hAnsi="Times New Roman"/>
          <w:lang w:val="en-US"/>
        </w:rPr>
        <w:t>Assignee</w:t>
      </w:r>
      <w:r w:rsidR="00CA1106" w:rsidRPr="00D273D5">
        <w:rPr>
          <w:rFonts w:ascii="Times New Roman" w:hAnsi="Times New Roman"/>
          <w:lang w:val="en-US"/>
        </w:rPr>
        <w:t>;</w:t>
      </w:r>
      <w:r w:rsidR="002E3B76" w:rsidRPr="00D273D5">
        <w:rPr>
          <w:rFonts w:ascii="Times New Roman" w:hAnsi="Times New Roman"/>
          <w:lang w:val="en-US"/>
        </w:rPr>
        <w:t xml:space="preserve"> or </w:t>
      </w:r>
    </w:p>
    <w:p w14:paraId="03863F94" w14:textId="49B81FAD" w:rsidR="002E3B76" w:rsidRPr="00D273D5" w:rsidRDefault="0041735A" w:rsidP="00D273D5">
      <w:pPr>
        <w:pStyle w:val="PlainText"/>
        <w:widowControl w:val="0"/>
        <w:ind w:left="720" w:hanging="360"/>
        <w:contextualSpacing/>
        <w:jc w:val="both"/>
        <w:rPr>
          <w:rFonts w:ascii="Times New Roman" w:hAnsi="Times New Roman"/>
          <w:lang w:val="en-US"/>
        </w:rPr>
      </w:pPr>
      <w:r w:rsidRPr="00D273D5">
        <w:rPr>
          <w:rFonts w:ascii="Times New Roman" w:hAnsi="Times New Roman"/>
          <w:lang w:val="en-US"/>
        </w:rPr>
        <w:t>b</w:t>
      </w:r>
      <w:r w:rsidR="00CA1106" w:rsidRPr="00D273D5">
        <w:rPr>
          <w:rFonts w:ascii="Times New Roman" w:hAnsi="Times New Roman"/>
          <w:lang w:val="en-US"/>
        </w:rPr>
        <w:t>.</w:t>
      </w:r>
      <w:r w:rsidR="002E3B76" w:rsidRPr="00D273D5">
        <w:rPr>
          <w:rFonts w:ascii="Times New Roman" w:hAnsi="Times New Roman"/>
          <w:lang w:val="en-US"/>
        </w:rPr>
        <w:t xml:space="preserve"> </w:t>
      </w:r>
      <w:r w:rsidR="00CA1106" w:rsidRPr="00D273D5">
        <w:rPr>
          <w:rFonts w:ascii="Times New Roman" w:hAnsi="Times New Roman"/>
          <w:lang w:val="en-US"/>
        </w:rPr>
        <w:tab/>
      </w:r>
      <w:r w:rsidR="002E3B76" w:rsidRPr="00D273D5">
        <w:rPr>
          <w:rFonts w:ascii="Times New Roman" w:hAnsi="Times New Roman"/>
          <w:lang w:val="en-US"/>
        </w:rPr>
        <w:t xml:space="preserve">if the note or notes are transferable records, the </w:t>
      </w:r>
      <w:r w:rsidR="006F05CC" w:rsidRPr="00D273D5">
        <w:rPr>
          <w:rFonts w:ascii="Times New Roman" w:hAnsi="Times New Roman"/>
          <w:lang w:val="en-US"/>
        </w:rPr>
        <w:t xml:space="preserve">Assignee </w:t>
      </w:r>
      <w:r w:rsidR="002E3B76" w:rsidRPr="00D273D5">
        <w:rPr>
          <w:rFonts w:ascii="Times New Roman" w:hAnsi="Times New Roman"/>
          <w:lang w:val="en-US"/>
        </w:rPr>
        <w:t>has</w:t>
      </w:r>
      <w:r w:rsidR="00A74CBD" w:rsidRPr="00D273D5">
        <w:rPr>
          <w:rFonts w:ascii="Times New Roman" w:hAnsi="Times New Roman"/>
          <w:lang w:val="en-US"/>
        </w:rPr>
        <w:t xml:space="preserve"> </w:t>
      </w:r>
      <w:r w:rsidR="007B4BCD" w:rsidRPr="00D273D5">
        <w:rPr>
          <w:rFonts w:ascii="Times New Roman" w:hAnsi="Times New Roman"/>
          <w:lang w:val="en-US"/>
        </w:rPr>
        <w:t>“</w:t>
      </w:r>
      <w:r w:rsidR="002E3B76" w:rsidRPr="00D273D5">
        <w:rPr>
          <w:rFonts w:ascii="Times New Roman" w:hAnsi="Times New Roman"/>
          <w:lang w:val="en-US"/>
        </w:rPr>
        <w:t>control</w:t>
      </w:r>
      <w:r w:rsidR="007B4BCD" w:rsidRPr="00D273D5">
        <w:rPr>
          <w:rFonts w:ascii="Times New Roman" w:hAnsi="Times New Roman"/>
          <w:lang w:val="en-US"/>
        </w:rPr>
        <w:t>”</w:t>
      </w:r>
      <w:r w:rsidR="002E3B76" w:rsidRPr="00D273D5">
        <w:rPr>
          <w:rFonts w:ascii="Times New Roman" w:hAnsi="Times New Roman"/>
          <w:lang w:val="en-US"/>
        </w:rPr>
        <w:t xml:space="preserve"> of the single authoritative copy of each</w:t>
      </w:r>
      <w:r w:rsidR="00A74CBD" w:rsidRPr="00D273D5">
        <w:rPr>
          <w:rFonts w:ascii="Times New Roman" w:hAnsi="Times New Roman"/>
          <w:lang w:val="en-US"/>
        </w:rPr>
        <w:t xml:space="preserve"> </w:t>
      </w:r>
      <w:r w:rsidR="007B4BCD" w:rsidRPr="00D273D5">
        <w:rPr>
          <w:rFonts w:ascii="Times New Roman" w:hAnsi="Times New Roman"/>
          <w:lang w:val="en-US"/>
        </w:rPr>
        <w:t>“</w:t>
      </w:r>
      <w:r w:rsidR="002E3B76" w:rsidRPr="00D273D5">
        <w:rPr>
          <w:rFonts w:ascii="Times New Roman" w:hAnsi="Times New Roman"/>
          <w:lang w:val="en-US"/>
        </w:rPr>
        <w:t>transferable record</w:t>
      </w:r>
      <w:r w:rsidR="007B4BCD" w:rsidRPr="00D273D5">
        <w:rPr>
          <w:rFonts w:ascii="Times New Roman" w:hAnsi="Times New Roman"/>
          <w:lang w:val="en-US"/>
        </w:rPr>
        <w:t>”</w:t>
      </w:r>
      <w:r w:rsidR="002E3B76" w:rsidRPr="00D273D5">
        <w:rPr>
          <w:rFonts w:ascii="Times New Roman" w:hAnsi="Times New Roman"/>
          <w:lang w:val="en-US"/>
        </w:rPr>
        <w:t xml:space="preserve"> as these terms are defined by applicable electronic transaction laws. </w:t>
      </w:r>
    </w:p>
    <w:p w14:paraId="40374990" w14:textId="77777777" w:rsidR="00075AC1" w:rsidRPr="00D273D5" w:rsidRDefault="00075AC1" w:rsidP="00B344D7">
      <w:pPr>
        <w:pStyle w:val="NormalWeb"/>
        <w:widowControl w:val="0"/>
        <w:spacing w:before="0" w:beforeAutospacing="0" w:after="0" w:afterAutospacing="0"/>
        <w:contextualSpacing/>
        <w:jc w:val="both"/>
        <w:rPr>
          <w:sz w:val="21"/>
          <w:szCs w:val="21"/>
        </w:rPr>
      </w:pPr>
    </w:p>
    <w:p w14:paraId="5041B8ED" w14:textId="23501269" w:rsidR="002E3B76" w:rsidRPr="00D273D5" w:rsidRDefault="002E3B76" w:rsidP="00B344D7">
      <w:pPr>
        <w:pStyle w:val="NormalWeb"/>
        <w:widowControl w:val="0"/>
        <w:spacing w:before="0" w:beforeAutospacing="0" w:after="0" w:afterAutospacing="0"/>
        <w:contextualSpacing/>
        <w:jc w:val="both"/>
        <w:rPr>
          <w:sz w:val="21"/>
          <w:szCs w:val="21"/>
        </w:rPr>
      </w:pPr>
      <w:r w:rsidRPr="00D273D5">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w:t>
      </w:r>
      <w:r w:rsidR="00A74CBD" w:rsidRPr="00D273D5">
        <w:rPr>
          <w:sz w:val="21"/>
          <w:szCs w:val="21"/>
        </w:rPr>
        <w:t xml:space="preserve"> </w:t>
      </w:r>
      <w:r w:rsidRPr="00D273D5">
        <w:rPr>
          <w:sz w:val="21"/>
          <w:szCs w:val="21"/>
        </w:rPr>
        <w:t xml:space="preserve">Otherwise, this endorsement is subject to all of the terms and provisions of the policy and of any prior endorsements. </w:t>
      </w:r>
    </w:p>
    <w:p w14:paraId="37833C66" w14:textId="37DF4CC8" w:rsidR="00CA1106" w:rsidRPr="00D273D5" w:rsidRDefault="00CA1106" w:rsidP="00DF1E51">
      <w:pPr>
        <w:pStyle w:val="NormalWeb"/>
        <w:widowControl w:val="0"/>
        <w:spacing w:before="0" w:beforeAutospacing="0" w:after="0" w:afterAutospacing="0"/>
        <w:contextualSpacing/>
        <w:jc w:val="both"/>
        <w:rPr>
          <w:sz w:val="21"/>
          <w:szCs w:val="21"/>
        </w:rPr>
      </w:pPr>
    </w:p>
    <w:p w14:paraId="46ED0BB1" w14:textId="4774859C" w:rsidR="00D273D5" w:rsidRDefault="003F3A48" w:rsidP="00D273D5">
      <w:pPr>
        <w:pStyle w:val="NormalWeb"/>
        <w:spacing w:before="0" w:beforeAutospacing="0" w:after="0" w:afterAutospacing="0"/>
        <w:contextualSpacing/>
        <w:jc w:val="both"/>
        <w:rPr>
          <w:kern w:val="16"/>
          <w:sz w:val="21"/>
          <w:szCs w:val="21"/>
        </w:rPr>
      </w:pPr>
      <w:r w:rsidRPr="003F3A48">
        <w:rPr>
          <w:kern w:val="16"/>
          <w:sz w:val="21"/>
          <w:szCs w:val="21"/>
        </w:rPr>
        <w:t xml:space="preserve">Date of Endorsement: </w:t>
      </w:r>
      <w:r w:rsidR="004B583D">
        <w:rPr>
          <w:kern w:val="16"/>
          <w:sz w:val="21"/>
          <w:szCs w:val="21"/>
        </w:rPr>
        <w:fldChar w:fldCharType="begin">
          <w:ffData>
            <w:name w:val="Text8"/>
            <w:enabled/>
            <w:calcOnExit w:val="0"/>
            <w:textInput/>
          </w:ffData>
        </w:fldChar>
      </w:r>
      <w:bookmarkStart w:id="7" w:name="Text8"/>
      <w:r w:rsidR="004B583D">
        <w:rPr>
          <w:kern w:val="16"/>
          <w:sz w:val="21"/>
          <w:szCs w:val="21"/>
        </w:rPr>
        <w:instrText xml:space="preserve"> FORMTEXT </w:instrText>
      </w:r>
      <w:r w:rsidR="004B583D">
        <w:rPr>
          <w:kern w:val="16"/>
          <w:sz w:val="21"/>
          <w:szCs w:val="21"/>
        </w:rPr>
      </w:r>
      <w:r w:rsidR="004B583D">
        <w:rPr>
          <w:kern w:val="16"/>
          <w:sz w:val="21"/>
          <w:szCs w:val="21"/>
        </w:rPr>
        <w:fldChar w:fldCharType="separate"/>
      </w:r>
      <w:r w:rsidR="004B583D">
        <w:rPr>
          <w:noProof/>
          <w:kern w:val="16"/>
          <w:sz w:val="21"/>
          <w:szCs w:val="21"/>
        </w:rPr>
        <w:t> </w:t>
      </w:r>
      <w:r w:rsidR="004B583D">
        <w:rPr>
          <w:noProof/>
          <w:kern w:val="16"/>
          <w:sz w:val="21"/>
          <w:szCs w:val="21"/>
        </w:rPr>
        <w:t> </w:t>
      </w:r>
      <w:r w:rsidR="004B583D">
        <w:rPr>
          <w:noProof/>
          <w:kern w:val="16"/>
          <w:sz w:val="21"/>
          <w:szCs w:val="21"/>
        </w:rPr>
        <w:t> </w:t>
      </w:r>
      <w:r w:rsidR="004B583D">
        <w:rPr>
          <w:noProof/>
          <w:kern w:val="16"/>
          <w:sz w:val="21"/>
          <w:szCs w:val="21"/>
        </w:rPr>
        <w:t> </w:t>
      </w:r>
      <w:r w:rsidR="004B583D">
        <w:rPr>
          <w:noProof/>
          <w:kern w:val="16"/>
          <w:sz w:val="21"/>
          <w:szCs w:val="21"/>
        </w:rPr>
        <w:t> </w:t>
      </w:r>
      <w:r w:rsidR="004B583D">
        <w:rPr>
          <w:kern w:val="16"/>
          <w:sz w:val="21"/>
          <w:szCs w:val="21"/>
        </w:rPr>
        <w:fldChar w:fldCharType="end"/>
      </w:r>
      <w:bookmarkEnd w:id="7"/>
    </w:p>
    <w:p w14:paraId="48DBC5D6" w14:textId="324188DF" w:rsidR="003F3A48" w:rsidRDefault="003F3A48" w:rsidP="00D273D5">
      <w:pPr>
        <w:pStyle w:val="NormalWeb"/>
        <w:spacing w:before="0" w:beforeAutospacing="0" w:after="0" w:afterAutospacing="0"/>
        <w:contextualSpacing/>
        <w:jc w:val="both"/>
        <w:rPr>
          <w:kern w:val="16"/>
          <w:sz w:val="21"/>
          <w:szCs w:val="21"/>
        </w:rPr>
      </w:pPr>
    </w:p>
    <w:p w14:paraId="172C9C98" w14:textId="77777777" w:rsidR="003F3A48" w:rsidRPr="00D273D5" w:rsidRDefault="003F3A48" w:rsidP="00D273D5">
      <w:pPr>
        <w:pStyle w:val="NormalWeb"/>
        <w:spacing w:before="0" w:beforeAutospacing="0" w:after="0" w:afterAutospacing="0"/>
        <w:contextualSpacing/>
        <w:jc w:val="both"/>
        <w:rPr>
          <w:kern w:val="16"/>
          <w:sz w:val="21"/>
          <w:szCs w:val="21"/>
        </w:rPr>
      </w:pPr>
    </w:p>
    <w:p w14:paraId="36E5595D" w14:textId="77777777" w:rsidR="00D273D5" w:rsidRPr="00D273D5" w:rsidRDefault="00D273D5" w:rsidP="00D273D5">
      <w:pPr>
        <w:pStyle w:val="Default"/>
        <w:jc w:val="center"/>
        <w:rPr>
          <w:rFonts w:ascii="Times New Roman" w:hAnsi="Times New Roman" w:cs="Times New Roman"/>
          <w:sz w:val="21"/>
          <w:szCs w:val="21"/>
        </w:rPr>
      </w:pPr>
      <w:bookmarkStart w:id="8" w:name="_Hlk79559660"/>
      <w:r w:rsidRPr="00D273D5">
        <w:rPr>
          <w:rFonts w:ascii="Times New Roman" w:hAnsi="Times New Roman" w:cs="Times New Roman"/>
          <w:noProof/>
          <w:sz w:val="21"/>
          <w:szCs w:val="21"/>
        </w:rPr>
        <w:drawing>
          <wp:anchor distT="0" distB="0" distL="114300" distR="114300" simplePos="0" relativeHeight="251659264" behindDoc="0" locked="0" layoutInCell="1" allowOverlap="1" wp14:anchorId="7E2B420C" wp14:editId="5C91D339">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D273D5">
        <w:rPr>
          <w:rFonts w:ascii="Times New Roman" w:hAnsi="Times New Roman" w:cs="Times New Roman"/>
          <w:sz w:val="21"/>
          <w:szCs w:val="21"/>
        </w:rPr>
        <w:t>CATIC</w:t>
      </w:r>
    </w:p>
    <w:p w14:paraId="17A211D0" w14:textId="77777777" w:rsidR="00D273D5" w:rsidRPr="00D273D5" w:rsidRDefault="00D273D5" w:rsidP="00D273D5">
      <w:pPr>
        <w:pStyle w:val="Default"/>
        <w:jc w:val="center"/>
        <w:rPr>
          <w:rFonts w:ascii="Times New Roman" w:hAnsi="Times New Roman" w:cs="Times New Roman"/>
          <w:sz w:val="21"/>
          <w:szCs w:val="21"/>
        </w:rPr>
      </w:pPr>
    </w:p>
    <w:p w14:paraId="3F9227E9" w14:textId="77777777" w:rsidR="00D273D5" w:rsidRPr="00D273D5" w:rsidRDefault="00D273D5" w:rsidP="00D273D5">
      <w:pPr>
        <w:pStyle w:val="Default"/>
        <w:jc w:val="center"/>
        <w:rPr>
          <w:rFonts w:ascii="Times New Roman" w:hAnsi="Times New Roman" w:cs="Times New Roman"/>
          <w:sz w:val="21"/>
          <w:szCs w:val="21"/>
        </w:rPr>
      </w:pPr>
      <w:r w:rsidRPr="00D273D5">
        <w:rPr>
          <w:rFonts w:ascii="Times New Roman" w:hAnsi="Times New Roman" w:cs="Times New Roman"/>
          <w:noProof/>
          <w:sz w:val="21"/>
          <w:szCs w:val="21"/>
        </w:rPr>
        <w:drawing>
          <wp:inline distT="0" distB="0" distL="0" distR="0" wp14:anchorId="61611E20" wp14:editId="65CDAB75">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511FD32" w14:textId="77777777" w:rsidR="00D273D5" w:rsidRPr="00D273D5" w:rsidRDefault="00D273D5" w:rsidP="00D273D5">
      <w:pPr>
        <w:jc w:val="center"/>
        <w:rPr>
          <w:sz w:val="21"/>
          <w:szCs w:val="21"/>
        </w:rPr>
      </w:pPr>
      <w:r w:rsidRPr="00D273D5">
        <w:rPr>
          <w:sz w:val="21"/>
          <w:szCs w:val="21"/>
        </w:rPr>
        <w:t>JAMES M. CZAPIGA, PRESIDE</w:t>
      </w:r>
      <w:bookmarkEnd w:id="8"/>
      <w:r w:rsidRPr="00D273D5">
        <w:rPr>
          <w:sz w:val="21"/>
          <w:szCs w:val="21"/>
        </w:rPr>
        <w:t>NT</w:t>
      </w:r>
    </w:p>
    <w:p w14:paraId="0C91540D" w14:textId="77777777" w:rsidR="00CA1106" w:rsidRPr="00D273D5" w:rsidRDefault="00CA1106" w:rsidP="00DF1E51">
      <w:pPr>
        <w:pStyle w:val="NormalWeb"/>
        <w:widowControl w:val="0"/>
        <w:spacing w:before="0" w:beforeAutospacing="0" w:after="0" w:afterAutospacing="0"/>
        <w:contextualSpacing/>
        <w:jc w:val="both"/>
        <w:rPr>
          <w:sz w:val="21"/>
          <w:szCs w:val="21"/>
        </w:rPr>
      </w:pPr>
    </w:p>
    <w:sectPr w:rsidR="00CA1106" w:rsidRPr="00D273D5" w:rsidSect="00D273D5">
      <w:headerReference w:type="default" r:id="rId13"/>
      <w:footerReference w:type="default" r:id="rId14"/>
      <w:pgSz w:w="12240" w:h="15840"/>
      <w:pgMar w:top="720" w:right="720" w:bottom="720" w:left="720" w:header="720"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0DF0" w14:textId="77777777" w:rsidR="00D77782" w:rsidRDefault="00D77782" w:rsidP="00214B60">
      <w:r>
        <w:separator/>
      </w:r>
    </w:p>
  </w:endnote>
  <w:endnote w:type="continuationSeparator" w:id="0">
    <w:p w14:paraId="299FE968" w14:textId="77777777" w:rsidR="00D77782" w:rsidRDefault="00D77782" w:rsidP="00214B60">
      <w:r>
        <w:continuationSeparator/>
      </w:r>
    </w:p>
  </w:endnote>
  <w:endnote w:type="continuationNotice" w:id="1">
    <w:p w14:paraId="3F48733C" w14:textId="77777777" w:rsidR="00D77782" w:rsidRDefault="00D7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5C19" w14:textId="77777777" w:rsidR="00B52AFF" w:rsidRPr="00210B01" w:rsidRDefault="00B52AFF" w:rsidP="00D273D5">
    <w:pPr>
      <w:pBdr>
        <w:bottom w:val="single" w:sz="12" w:space="0" w:color="auto"/>
      </w:pBdr>
      <w:tabs>
        <w:tab w:val="left" w:pos="1104"/>
      </w:tabs>
      <w:rPr>
        <w:bCs/>
        <w:sz w:val="16"/>
      </w:rPr>
    </w:pPr>
  </w:p>
  <w:p w14:paraId="6762F57C" w14:textId="77777777" w:rsidR="00B52AFF" w:rsidRPr="00210B01" w:rsidRDefault="00B52AFF" w:rsidP="00D273D5">
    <w:pPr>
      <w:pStyle w:val="Header"/>
      <w:rPr>
        <w:bCs/>
        <w:sz w:val="16"/>
        <w:szCs w:val="16"/>
      </w:rPr>
    </w:pPr>
  </w:p>
  <w:p w14:paraId="5A707E0C" w14:textId="77777777" w:rsidR="00B52AFF" w:rsidRPr="00D273D5" w:rsidRDefault="00B52AFF" w:rsidP="00D273D5">
    <w:pPr>
      <w:tabs>
        <w:tab w:val="right" w:pos="10080"/>
      </w:tabs>
      <w:rPr>
        <w:bCs/>
        <w:sz w:val="16"/>
        <w:szCs w:val="16"/>
      </w:rPr>
    </w:pPr>
    <w:r w:rsidRPr="00D273D5">
      <w:rPr>
        <w:bCs/>
        <w:sz w:val="16"/>
      </w:rPr>
      <w:t>ALTA Endorsement 10.1</w:t>
    </w:r>
    <w:r w:rsidRPr="00D273D5">
      <w:rPr>
        <w:bCs/>
        <w:sz w:val="16"/>
        <w:szCs w:val="16"/>
      </w:rPr>
      <w:t xml:space="preserve"> (7-1-2021)</w:t>
    </w:r>
  </w:p>
  <w:p w14:paraId="28A070B2" w14:textId="77777777" w:rsidR="00B52AFF" w:rsidRPr="00D273D5" w:rsidRDefault="00B52AFF" w:rsidP="00D273D5">
    <w:pPr>
      <w:pStyle w:val="Heading3"/>
      <w:tabs>
        <w:tab w:val="clear" w:pos="9360"/>
      </w:tabs>
      <w:jc w:val="left"/>
      <w:rPr>
        <w:rFonts w:ascii="Times New Roman" w:hAnsi="Times New Roman"/>
        <w:b w:val="0"/>
        <w:bCs/>
      </w:rPr>
    </w:pPr>
    <w:r w:rsidRPr="00D273D5">
      <w:rPr>
        <w:rFonts w:ascii="Times New Roman" w:hAnsi="Times New Roman"/>
        <w:b w:val="0"/>
        <w:bCs/>
      </w:rPr>
      <w:t>Assignment and Date Down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9D74" w14:textId="77777777" w:rsidR="00D77782" w:rsidRDefault="00D77782" w:rsidP="00214B60">
      <w:r>
        <w:separator/>
      </w:r>
    </w:p>
  </w:footnote>
  <w:footnote w:type="continuationSeparator" w:id="0">
    <w:p w14:paraId="265EE27D" w14:textId="77777777" w:rsidR="00D77782" w:rsidRDefault="00D77782" w:rsidP="00214B60">
      <w:r>
        <w:continuationSeparator/>
      </w:r>
    </w:p>
  </w:footnote>
  <w:footnote w:type="continuationNotice" w:id="1">
    <w:p w14:paraId="6DD0E0E8" w14:textId="77777777" w:rsidR="00D77782" w:rsidRDefault="00D77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A24E" w14:textId="77777777" w:rsidR="00B52AFF" w:rsidRDefault="00B52AFF" w:rsidP="00D273D5">
    <w:pPr>
      <w:jc w:val="right"/>
      <w:rPr>
        <w:rFonts w:cs="Arial"/>
        <w:bCs/>
      </w:rPr>
    </w:pPr>
    <w:r w:rsidRPr="00D603C5">
      <w:rPr>
        <w:noProof/>
      </w:rPr>
      <w:drawing>
        <wp:inline distT="0" distB="0" distL="0" distR="0" wp14:anchorId="35240B86" wp14:editId="42DAD0F9">
          <wp:extent cx="1666875" cy="447675"/>
          <wp:effectExtent l="0" t="0" r="9525" b="9525"/>
          <wp:docPr id="352668322" name="Picture 352668322"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D3A654D" w14:textId="77777777" w:rsidR="00B52AFF" w:rsidRDefault="00B52AFF" w:rsidP="00D273D5">
    <w:pPr>
      <w:jc w:val="right"/>
      <w:rPr>
        <w:rFonts w:cs="Arial"/>
        <w:b/>
        <w:sz w:val="18"/>
      </w:rPr>
    </w:pPr>
    <w:r>
      <w:rPr>
        <w:rFonts w:cs="Arial"/>
        <w:b/>
        <w:sz w:val="18"/>
      </w:rPr>
      <w:tab/>
    </w:r>
    <w:r w:rsidRPr="00D603C5">
      <w:rPr>
        <w:rFonts w:cs="Arial"/>
        <w:b/>
        <w:sz w:val="18"/>
      </w:rPr>
      <w:t>101 Corporate Place, Rocky Hill, CT 06067</w:t>
    </w:r>
  </w:p>
  <w:p w14:paraId="344D0215" w14:textId="77777777" w:rsidR="00B52AFF" w:rsidRDefault="00B52AFF" w:rsidP="00D273D5">
    <w:pPr>
      <w:tabs>
        <w:tab w:val="right" w:pos="10800"/>
      </w:tabs>
      <w:rPr>
        <w:rFonts w:cs="Arial"/>
        <w:b/>
        <w:sz w:val="18"/>
      </w:rPr>
    </w:pPr>
  </w:p>
  <w:p w14:paraId="0955A192" w14:textId="77777777" w:rsidR="00B52AFF" w:rsidRPr="00210B01" w:rsidRDefault="00B52AFF" w:rsidP="00D273D5">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5F8FAA43" wp14:editId="2583A2F5">
              <wp:simplePos x="0" y="0"/>
              <wp:positionH relativeFrom="margin">
                <wp:align>left</wp:align>
              </wp:positionH>
              <wp:positionV relativeFrom="paragraph">
                <wp:posOffset>5471</wp:posOffset>
              </wp:positionV>
              <wp:extent cx="6869430" cy="11430"/>
              <wp:effectExtent l="19050" t="19050" r="26670" b="26670"/>
              <wp:wrapNone/>
              <wp:docPr id="15030613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506C"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401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B893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58CF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408A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4EA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E63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FAB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C6D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1C0D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86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07C3D"/>
    <w:multiLevelType w:val="hybridMultilevel"/>
    <w:tmpl w:val="FBEC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363E8"/>
    <w:multiLevelType w:val="hybridMultilevel"/>
    <w:tmpl w:val="86A60B12"/>
    <w:lvl w:ilvl="0" w:tplc="60062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72325"/>
    <w:multiLevelType w:val="hybridMultilevel"/>
    <w:tmpl w:val="7DA6B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4822030">
    <w:abstractNumId w:val="11"/>
  </w:num>
  <w:num w:numId="2" w16cid:durableId="1294216543">
    <w:abstractNumId w:val="10"/>
  </w:num>
  <w:num w:numId="3" w16cid:durableId="1489633301">
    <w:abstractNumId w:val="12"/>
  </w:num>
  <w:num w:numId="4" w16cid:durableId="666203452">
    <w:abstractNumId w:val="9"/>
  </w:num>
  <w:num w:numId="5" w16cid:durableId="674651103">
    <w:abstractNumId w:val="7"/>
  </w:num>
  <w:num w:numId="6" w16cid:durableId="361328323">
    <w:abstractNumId w:val="6"/>
  </w:num>
  <w:num w:numId="7" w16cid:durableId="2019655350">
    <w:abstractNumId w:val="5"/>
  </w:num>
  <w:num w:numId="8" w16cid:durableId="243878884">
    <w:abstractNumId w:val="4"/>
  </w:num>
  <w:num w:numId="9" w16cid:durableId="356005478">
    <w:abstractNumId w:val="8"/>
  </w:num>
  <w:num w:numId="10" w16cid:durableId="393620796">
    <w:abstractNumId w:val="3"/>
  </w:num>
  <w:num w:numId="11" w16cid:durableId="849098139">
    <w:abstractNumId w:val="2"/>
  </w:num>
  <w:num w:numId="12" w16cid:durableId="991174478">
    <w:abstractNumId w:val="1"/>
  </w:num>
  <w:num w:numId="13" w16cid:durableId="200935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uKy34HSYySvSOcKImgG4t5j3MOVT8cGuwpBc5HXxsrYp9TYmNxEpj+ocrOprWT+Cg6tGCmvhy0nln9lrVrixvA==" w:salt="KqnCJ5uTD8eIr9A2Qk0QoQ=="/>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76"/>
    <w:rsid w:val="00003A9C"/>
    <w:rsid w:val="00033EFD"/>
    <w:rsid w:val="00045673"/>
    <w:rsid w:val="00073428"/>
    <w:rsid w:val="00075AC1"/>
    <w:rsid w:val="000E41B2"/>
    <w:rsid w:val="000E77B6"/>
    <w:rsid w:val="00103B1A"/>
    <w:rsid w:val="00124E03"/>
    <w:rsid w:val="00137CA5"/>
    <w:rsid w:val="001473E0"/>
    <w:rsid w:val="001A110F"/>
    <w:rsid w:val="001E394E"/>
    <w:rsid w:val="001F35AF"/>
    <w:rsid w:val="001F4DEC"/>
    <w:rsid w:val="00214B60"/>
    <w:rsid w:val="0023099E"/>
    <w:rsid w:val="00236563"/>
    <w:rsid w:val="00237DC1"/>
    <w:rsid w:val="00281A6E"/>
    <w:rsid w:val="002833F7"/>
    <w:rsid w:val="002A33EC"/>
    <w:rsid w:val="002B34E5"/>
    <w:rsid w:val="002B511B"/>
    <w:rsid w:val="002E3B76"/>
    <w:rsid w:val="002F741D"/>
    <w:rsid w:val="0032105F"/>
    <w:rsid w:val="00344476"/>
    <w:rsid w:val="00345943"/>
    <w:rsid w:val="00353C94"/>
    <w:rsid w:val="00361288"/>
    <w:rsid w:val="00373568"/>
    <w:rsid w:val="003B0BF9"/>
    <w:rsid w:val="003B100F"/>
    <w:rsid w:val="003B7923"/>
    <w:rsid w:val="003E1B04"/>
    <w:rsid w:val="003F3A48"/>
    <w:rsid w:val="004026EF"/>
    <w:rsid w:val="0041735A"/>
    <w:rsid w:val="00425553"/>
    <w:rsid w:val="004B002E"/>
    <w:rsid w:val="004B0BF7"/>
    <w:rsid w:val="004B4C95"/>
    <w:rsid w:val="004B583D"/>
    <w:rsid w:val="004F1C75"/>
    <w:rsid w:val="004F2888"/>
    <w:rsid w:val="004F6CC0"/>
    <w:rsid w:val="0050378A"/>
    <w:rsid w:val="00506590"/>
    <w:rsid w:val="00512A39"/>
    <w:rsid w:val="0055647C"/>
    <w:rsid w:val="005979AD"/>
    <w:rsid w:val="005F30A1"/>
    <w:rsid w:val="005F39D8"/>
    <w:rsid w:val="00627C29"/>
    <w:rsid w:val="006525C5"/>
    <w:rsid w:val="00687E20"/>
    <w:rsid w:val="00691C6F"/>
    <w:rsid w:val="006C0A6E"/>
    <w:rsid w:val="006D3CF8"/>
    <w:rsid w:val="006F05CC"/>
    <w:rsid w:val="00720353"/>
    <w:rsid w:val="0072497B"/>
    <w:rsid w:val="00732D25"/>
    <w:rsid w:val="00742B17"/>
    <w:rsid w:val="00773016"/>
    <w:rsid w:val="00790EB9"/>
    <w:rsid w:val="007A63E3"/>
    <w:rsid w:val="007B4BCD"/>
    <w:rsid w:val="007D48F8"/>
    <w:rsid w:val="00803584"/>
    <w:rsid w:val="0084184F"/>
    <w:rsid w:val="00844994"/>
    <w:rsid w:val="008B4E54"/>
    <w:rsid w:val="00907D24"/>
    <w:rsid w:val="00911FF8"/>
    <w:rsid w:val="00914CF5"/>
    <w:rsid w:val="009305B3"/>
    <w:rsid w:val="00930898"/>
    <w:rsid w:val="00967C4F"/>
    <w:rsid w:val="00A54619"/>
    <w:rsid w:val="00A57BC4"/>
    <w:rsid w:val="00A74CBD"/>
    <w:rsid w:val="00A91E28"/>
    <w:rsid w:val="00A96741"/>
    <w:rsid w:val="00AA799D"/>
    <w:rsid w:val="00AC06FF"/>
    <w:rsid w:val="00AE6D31"/>
    <w:rsid w:val="00B177E7"/>
    <w:rsid w:val="00B32E56"/>
    <w:rsid w:val="00B344D7"/>
    <w:rsid w:val="00B52AFF"/>
    <w:rsid w:val="00B709A6"/>
    <w:rsid w:val="00B811ED"/>
    <w:rsid w:val="00BE63F7"/>
    <w:rsid w:val="00C063E5"/>
    <w:rsid w:val="00C07AB2"/>
    <w:rsid w:val="00C127EE"/>
    <w:rsid w:val="00C86210"/>
    <w:rsid w:val="00CA1106"/>
    <w:rsid w:val="00CA2324"/>
    <w:rsid w:val="00CB26D2"/>
    <w:rsid w:val="00D225B6"/>
    <w:rsid w:val="00D2523A"/>
    <w:rsid w:val="00D273D5"/>
    <w:rsid w:val="00D27869"/>
    <w:rsid w:val="00D300B2"/>
    <w:rsid w:val="00D32402"/>
    <w:rsid w:val="00D54BF1"/>
    <w:rsid w:val="00D71EF1"/>
    <w:rsid w:val="00D77782"/>
    <w:rsid w:val="00D967FA"/>
    <w:rsid w:val="00DB347A"/>
    <w:rsid w:val="00DB59F8"/>
    <w:rsid w:val="00DC60B0"/>
    <w:rsid w:val="00DF1E51"/>
    <w:rsid w:val="00E2581D"/>
    <w:rsid w:val="00E93CBF"/>
    <w:rsid w:val="00EA17ED"/>
    <w:rsid w:val="00EB1CB9"/>
    <w:rsid w:val="00EB3212"/>
    <w:rsid w:val="00EF5A94"/>
    <w:rsid w:val="00F02472"/>
    <w:rsid w:val="00F34F50"/>
    <w:rsid w:val="00F34F83"/>
    <w:rsid w:val="00FB1C01"/>
    <w:rsid w:val="00FB6380"/>
    <w:rsid w:val="00FC6C11"/>
    <w:rsid w:val="00FD1818"/>
    <w:rsid w:val="00FD5BF7"/>
    <w:rsid w:val="00FE337B"/>
    <w:rsid w:val="00FE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BF059"/>
  <w15:chartTrackingRefBased/>
  <w15:docId w15:val="{ADBFE70B-4212-492B-BF48-FF71A6A8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B2"/>
    <w:rPr>
      <w:rFonts w:ascii="Times New Roman" w:eastAsia="Times New Roman" w:hAnsi="Times New Roman"/>
      <w:sz w:val="24"/>
      <w:szCs w:val="24"/>
    </w:rPr>
  </w:style>
  <w:style w:type="paragraph" w:styleId="Heading1">
    <w:name w:val="heading 1"/>
    <w:basedOn w:val="Normal"/>
    <w:next w:val="Normal"/>
    <w:link w:val="Heading1Char"/>
    <w:uiPriority w:val="9"/>
    <w:qFormat/>
    <w:rsid w:val="00124E03"/>
    <w:pPr>
      <w:keepNext/>
      <w:pBdr>
        <w:bottom w:val="single" w:sz="12" w:space="1" w:color="auto"/>
      </w:pBdr>
      <w:shd w:val="clear" w:color="auto" w:fill="C5FC00" w:themeFill="accent4"/>
      <w:tabs>
        <w:tab w:val="right" w:pos="9360"/>
      </w:tabs>
      <w:jc w:val="right"/>
      <w:outlineLvl w:val="0"/>
    </w:pPr>
    <w:rPr>
      <w:rFonts w:ascii="Arial" w:hAnsi="Arial" w:cs="Arial"/>
      <w:b/>
      <w:bCs/>
      <w:sz w:val="18"/>
      <w:szCs w:val="18"/>
    </w:rPr>
  </w:style>
  <w:style w:type="paragraph" w:styleId="Heading2">
    <w:name w:val="heading 2"/>
    <w:basedOn w:val="Normal"/>
    <w:link w:val="Heading2Char"/>
    <w:qFormat/>
    <w:rsid w:val="002E3B76"/>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7A63E3"/>
    <w:pPr>
      <w:keepNext/>
      <w:tabs>
        <w:tab w:val="right" w:pos="9360"/>
      </w:tabs>
      <w:jc w:val="righ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3B76"/>
    <w:rPr>
      <w:rFonts w:ascii="Times New Roman" w:eastAsia="Times New Roman" w:hAnsi="Times New Roman" w:cs="Times New Roman"/>
      <w:b/>
      <w:bCs/>
      <w:sz w:val="36"/>
      <w:szCs w:val="36"/>
    </w:rPr>
  </w:style>
  <w:style w:type="paragraph" w:styleId="NormalWeb">
    <w:name w:val="Normal (Web)"/>
    <w:basedOn w:val="Normal"/>
    <w:rsid w:val="002E3B76"/>
    <w:pPr>
      <w:spacing w:before="100" w:beforeAutospacing="1" w:after="100" w:afterAutospacing="1"/>
    </w:pPr>
  </w:style>
  <w:style w:type="character" w:styleId="Strong">
    <w:name w:val="Strong"/>
    <w:qFormat/>
    <w:rsid w:val="002E3B76"/>
    <w:rPr>
      <w:b/>
      <w:bCs/>
    </w:rPr>
  </w:style>
  <w:style w:type="paragraph" w:styleId="Header">
    <w:name w:val="header"/>
    <w:basedOn w:val="Normal"/>
    <w:link w:val="HeaderChar"/>
    <w:uiPriority w:val="99"/>
    <w:unhideWhenUsed/>
    <w:rsid w:val="002B34E5"/>
    <w:pPr>
      <w:tabs>
        <w:tab w:val="center" w:pos="4680"/>
        <w:tab w:val="right" w:pos="9360"/>
      </w:tabs>
    </w:pPr>
    <w:rPr>
      <w:lang w:val="x-none" w:eastAsia="x-none"/>
    </w:rPr>
  </w:style>
  <w:style w:type="character" w:customStyle="1" w:styleId="HeaderChar">
    <w:name w:val="Header Char"/>
    <w:link w:val="Header"/>
    <w:uiPriority w:val="99"/>
    <w:rsid w:val="00214B60"/>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214B60"/>
    <w:pPr>
      <w:tabs>
        <w:tab w:val="center" w:pos="4680"/>
        <w:tab w:val="right" w:pos="9360"/>
      </w:tabs>
    </w:pPr>
    <w:rPr>
      <w:lang w:val="x-none" w:eastAsia="x-none"/>
    </w:rPr>
  </w:style>
  <w:style w:type="character" w:customStyle="1" w:styleId="FooterChar">
    <w:name w:val="Footer Char"/>
    <w:link w:val="Footer"/>
    <w:uiPriority w:val="99"/>
    <w:rsid w:val="00214B60"/>
    <w:rPr>
      <w:rFonts w:ascii="Times New Roman" w:eastAsia="Times New Roman" w:hAnsi="Times New Roman"/>
      <w:sz w:val="24"/>
      <w:szCs w:val="24"/>
    </w:rPr>
  </w:style>
  <w:style w:type="paragraph" w:styleId="PlainText">
    <w:name w:val="Plain Text"/>
    <w:basedOn w:val="Normal"/>
    <w:link w:val="PlainTextChar"/>
    <w:uiPriority w:val="99"/>
    <w:unhideWhenUsed/>
    <w:rsid w:val="002B34E5"/>
    <w:rPr>
      <w:rFonts w:ascii="Consolas" w:eastAsia="Calibri" w:hAnsi="Consolas"/>
      <w:sz w:val="21"/>
      <w:szCs w:val="21"/>
      <w:lang w:val="x-none" w:eastAsia="x-none"/>
    </w:rPr>
  </w:style>
  <w:style w:type="character" w:customStyle="1" w:styleId="PlainTextChar">
    <w:name w:val="Plain Text Char"/>
    <w:link w:val="PlainText"/>
    <w:uiPriority w:val="99"/>
    <w:rsid w:val="006525C5"/>
    <w:rPr>
      <w:rFonts w:ascii="Consolas" w:hAnsi="Consolas"/>
      <w:sz w:val="21"/>
      <w:szCs w:val="21"/>
      <w:lang w:val="x-none" w:eastAsia="x-none"/>
    </w:rPr>
  </w:style>
  <w:style w:type="paragraph" w:customStyle="1" w:styleId="Header1">
    <w:name w:val="Header1"/>
    <w:basedOn w:val="Header"/>
    <w:rsid w:val="00EB3212"/>
    <w:pPr>
      <w:pBdr>
        <w:bottom w:val="single" w:sz="18" w:space="1" w:color="auto"/>
      </w:pBdr>
      <w:tabs>
        <w:tab w:val="clear" w:pos="4680"/>
        <w:tab w:val="center" w:pos="4320"/>
      </w:tabs>
    </w:pPr>
    <w:rPr>
      <w:rFonts w:ascii="Arial" w:hAnsi="Arial"/>
      <w:b/>
      <w:sz w:val="20"/>
      <w:szCs w:val="20"/>
    </w:rPr>
  </w:style>
  <w:style w:type="character" w:styleId="LineNumber">
    <w:name w:val="line number"/>
    <w:basedOn w:val="DefaultParagraphFont"/>
    <w:uiPriority w:val="99"/>
    <w:semiHidden/>
    <w:unhideWhenUsed/>
    <w:rsid w:val="000E41B2"/>
    <w:rPr>
      <w:rFonts w:ascii="Arial Narrow" w:hAnsi="Arial Narrow"/>
      <w:sz w:val="18"/>
    </w:rPr>
  </w:style>
  <w:style w:type="character" w:styleId="CommentReference">
    <w:name w:val="annotation reference"/>
    <w:basedOn w:val="DefaultParagraphFont"/>
    <w:uiPriority w:val="99"/>
    <w:semiHidden/>
    <w:unhideWhenUsed/>
    <w:rsid w:val="00A91E28"/>
    <w:rPr>
      <w:sz w:val="16"/>
      <w:szCs w:val="16"/>
    </w:rPr>
  </w:style>
  <w:style w:type="paragraph" w:styleId="CommentText">
    <w:name w:val="annotation text"/>
    <w:basedOn w:val="Normal"/>
    <w:link w:val="CommentTextChar"/>
    <w:uiPriority w:val="99"/>
    <w:unhideWhenUsed/>
    <w:rsid w:val="00A91E28"/>
    <w:rPr>
      <w:sz w:val="20"/>
      <w:szCs w:val="20"/>
    </w:rPr>
  </w:style>
  <w:style w:type="character" w:customStyle="1" w:styleId="CommentTextChar">
    <w:name w:val="Comment Text Char"/>
    <w:basedOn w:val="DefaultParagraphFont"/>
    <w:link w:val="CommentText"/>
    <w:uiPriority w:val="99"/>
    <w:rsid w:val="00A91E2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1E28"/>
    <w:rPr>
      <w:b/>
      <w:bCs/>
    </w:rPr>
  </w:style>
  <w:style w:type="character" w:customStyle="1" w:styleId="CommentSubjectChar">
    <w:name w:val="Comment Subject Char"/>
    <w:basedOn w:val="CommentTextChar"/>
    <w:link w:val="CommentSubject"/>
    <w:uiPriority w:val="99"/>
    <w:semiHidden/>
    <w:rsid w:val="00A91E28"/>
    <w:rPr>
      <w:rFonts w:ascii="Times New Roman" w:eastAsia="Times New Roman" w:hAnsi="Times New Roman"/>
      <w:b/>
      <w:bCs/>
    </w:rPr>
  </w:style>
  <w:style w:type="character" w:customStyle="1" w:styleId="Heading1Char">
    <w:name w:val="Heading 1 Char"/>
    <w:basedOn w:val="DefaultParagraphFont"/>
    <w:link w:val="Heading1"/>
    <w:uiPriority w:val="9"/>
    <w:rsid w:val="00124E03"/>
    <w:rPr>
      <w:rFonts w:ascii="Arial" w:eastAsia="Times New Roman" w:hAnsi="Arial" w:cs="Arial"/>
      <w:b/>
      <w:bCs/>
      <w:sz w:val="18"/>
      <w:szCs w:val="18"/>
      <w:shd w:val="clear" w:color="auto" w:fill="C5FC00" w:themeFill="accent4"/>
    </w:rPr>
  </w:style>
  <w:style w:type="paragraph" w:styleId="BalloonText">
    <w:name w:val="Balloon Text"/>
    <w:basedOn w:val="Normal"/>
    <w:link w:val="BalloonTextChar"/>
    <w:uiPriority w:val="99"/>
    <w:semiHidden/>
    <w:unhideWhenUsed/>
    <w:rsid w:val="00D71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F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A63E3"/>
    <w:rPr>
      <w:rFonts w:ascii="Arial" w:eastAsia="Times New Roman" w:hAnsi="Arial"/>
      <w:b/>
      <w:sz w:val="16"/>
      <w:szCs w:val="24"/>
    </w:rPr>
  </w:style>
  <w:style w:type="paragraph" w:styleId="Revision">
    <w:name w:val="Revision"/>
    <w:hidden/>
    <w:uiPriority w:val="99"/>
    <w:semiHidden/>
    <w:rsid w:val="001F35AF"/>
    <w:rPr>
      <w:rFonts w:ascii="Times New Roman" w:eastAsia="Times New Roman" w:hAnsi="Times New Roman"/>
      <w:sz w:val="24"/>
      <w:szCs w:val="24"/>
    </w:rPr>
  </w:style>
  <w:style w:type="character" w:styleId="Hyperlink">
    <w:name w:val="Hyperlink"/>
    <w:rsid w:val="00B344D7"/>
    <w:rPr>
      <w:color w:val="0000FF"/>
      <w:u w:val="single"/>
    </w:rPr>
  </w:style>
  <w:style w:type="paragraph" w:customStyle="1" w:styleId="Default">
    <w:name w:val="Default"/>
    <w:rsid w:val="00D273D5"/>
    <w:pPr>
      <w:widowControl w:val="0"/>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4B583D"/>
    <w:rPr>
      <w:color w:val="808080"/>
    </w:rPr>
  </w:style>
  <w:style w:type="paragraph" w:styleId="Title">
    <w:name w:val="Title"/>
    <w:basedOn w:val="Normal"/>
    <w:link w:val="TitleChar"/>
    <w:qFormat/>
    <w:rsid w:val="00B52AFF"/>
    <w:pPr>
      <w:jc w:val="center"/>
    </w:pPr>
    <w:rPr>
      <w:b/>
      <w:szCs w:val="20"/>
    </w:rPr>
  </w:style>
  <w:style w:type="character" w:customStyle="1" w:styleId="TitleChar">
    <w:name w:val="Title Char"/>
    <w:basedOn w:val="DefaultParagraphFont"/>
    <w:link w:val="Title"/>
    <w:rsid w:val="00B52AFF"/>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5E2C0-EBDF-4B38-B0F2-6B79EF00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AC780-E900-43A9-9B5E-F0571846D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09A19-6E24-4B90-BD53-AB55F930F547}">
  <ds:schemaRefs>
    <ds:schemaRef ds:uri="http://schemas.openxmlformats.org/officeDocument/2006/bibliography"/>
  </ds:schemaRefs>
</ds:datastoreItem>
</file>

<file path=customXml/itemProps4.xml><?xml version="1.0" encoding="utf-8"?>
<ds:datastoreItem xmlns:ds="http://schemas.openxmlformats.org/officeDocument/2006/customXml" ds:itemID="{0890DD03-ECE7-43DE-8D2A-C3C709EA6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ALTA Endorsement 10.1-06 Assignment and Date Down 2-3-2010</vt:lpstr>
    </vt:vector>
  </TitlesOfParts>
  <Company>First American Title</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10.1-06 Assignment and Date Down 2-3-2010</dc:title>
  <dc:subject/>
  <dc:creator>ALTA Forms Committee</dc:creator>
  <cp:keywords/>
  <cp:lastModifiedBy>Finnie Lau</cp:lastModifiedBy>
  <cp:revision>7</cp:revision>
  <dcterms:created xsi:type="dcterms:W3CDTF">2021-10-05T11:30:00Z</dcterms:created>
  <dcterms:modified xsi:type="dcterms:W3CDTF">2023-11-06T17:17:00Z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49200</vt:r8>
  </property>
</Properties>
</file>