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06115" w14:textId="77777777" w:rsidR="005C64D6" w:rsidRPr="00565AB1" w:rsidRDefault="005C64D6" w:rsidP="00565AB1">
      <w:pPr>
        <w:jc w:val="center"/>
        <w:rPr>
          <w:b/>
        </w:rPr>
      </w:pPr>
      <w:r w:rsidRPr="00565AB1">
        <w:rPr>
          <w:b/>
        </w:rPr>
        <w:t>INSTRUCTIONS FOR ALTA ENDORSEMENT FORM 1-06</w:t>
      </w:r>
    </w:p>
    <w:p w14:paraId="74192E61" w14:textId="77777777" w:rsidR="005C64D6" w:rsidRPr="00565AB1" w:rsidRDefault="005C64D6" w:rsidP="00565AB1">
      <w:pPr>
        <w:jc w:val="center"/>
        <w:rPr>
          <w:b/>
        </w:rPr>
      </w:pPr>
      <w:r w:rsidRPr="00565AB1">
        <w:rPr>
          <w:b/>
        </w:rPr>
        <w:t>STREET ASSESSMENTS</w:t>
      </w:r>
    </w:p>
    <w:p w14:paraId="05153195" w14:textId="77777777" w:rsidR="005C64D6" w:rsidRPr="00565AB1" w:rsidRDefault="005C64D6" w:rsidP="00565AB1"/>
    <w:p w14:paraId="191BDBCD" w14:textId="77777777" w:rsidR="005C64D6" w:rsidRPr="00565AB1" w:rsidRDefault="005C64D6" w:rsidP="00565AB1"/>
    <w:p w14:paraId="5CCC0390" w14:textId="77777777" w:rsidR="005C64D6" w:rsidRPr="00565AB1" w:rsidRDefault="005C64D6" w:rsidP="00565AB1">
      <w:pPr>
        <w:rPr>
          <w:b/>
        </w:rPr>
      </w:pPr>
      <w:r w:rsidRPr="00565AB1">
        <w:rPr>
          <w:b/>
        </w:rPr>
        <w:t>PURPOSE OF ENDORSEMENT</w:t>
      </w:r>
    </w:p>
    <w:p w14:paraId="19B19F14" w14:textId="77777777" w:rsidR="005C64D6" w:rsidRPr="00565AB1" w:rsidRDefault="005C64D6" w:rsidP="00565AB1">
      <w:pPr>
        <w:jc w:val="both"/>
      </w:pPr>
    </w:p>
    <w:p w14:paraId="4E308E18" w14:textId="77777777" w:rsidR="005C64D6" w:rsidRPr="00565AB1" w:rsidRDefault="005C64D6" w:rsidP="00565AB1">
      <w:pPr>
        <w:jc w:val="both"/>
      </w:pPr>
      <w:r w:rsidRPr="00565AB1">
        <w:t>Th</w:t>
      </w:r>
      <w:r w:rsidR="003A63BE" w:rsidRPr="00565AB1">
        <w:t>e ALTA 1-06 Street Assessments</w:t>
      </w:r>
      <w:r w:rsidRPr="00565AB1">
        <w:t xml:space="preserve"> </w:t>
      </w:r>
      <w:r w:rsidR="003A63BE" w:rsidRPr="00565AB1">
        <w:t>E</w:t>
      </w:r>
      <w:r w:rsidRPr="00565AB1">
        <w:t xml:space="preserve">ndorsement </w:t>
      </w:r>
      <w:r w:rsidR="00D55526" w:rsidRPr="00565AB1">
        <w:t xml:space="preserve">insures against loss resulting from the lack of priority of the lien of the Insured Mortgage over the lien </w:t>
      </w:r>
      <w:r w:rsidR="00AB30BA" w:rsidRPr="00565AB1">
        <w:t xml:space="preserve">for </w:t>
      </w:r>
      <w:r w:rsidR="00D55526" w:rsidRPr="00565AB1">
        <w:t xml:space="preserve">any </w:t>
      </w:r>
      <w:r w:rsidRPr="00565AB1">
        <w:t xml:space="preserve">street assessments due </w:t>
      </w:r>
      <w:r w:rsidR="00AB30BA" w:rsidRPr="00565AB1">
        <w:t>for street improvements under construction or completed at Date of Policy.</w:t>
      </w:r>
    </w:p>
    <w:p w14:paraId="37C801AA" w14:textId="77777777" w:rsidR="005C64D6" w:rsidRPr="00565AB1" w:rsidRDefault="005C64D6" w:rsidP="00565AB1">
      <w:pPr>
        <w:jc w:val="both"/>
      </w:pPr>
    </w:p>
    <w:p w14:paraId="0EF4B386" w14:textId="77777777" w:rsidR="005C64D6" w:rsidRPr="00565AB1" w:rsidRDefault="005C64D6" w:rsidP="00565AB1">
      <w:pPr>
        <w:jc w:val="both"/>
        <w:rPr>
          <w:b/>
        </w:rPr>
      </w:pPr>
      <w:r w:rsidRPr="00565AB1">
        <w:rPr>
          <w:b/>
        </w:rPr>
        <w:t>UNDERWRITING REQUIREMENTS</w:t>
      </w:r>
    </w:p>
    <w:p w14:paraId="5C97CA35" w14:textId="77777777" w:rsidR="005C64D6" w:rsidRPr="00565AB1" w:rsidRDefault="005C64D6" w:rsidP="00565AB1">
      <w:pPr>
        <w:jc w:val="both"/>
      </w:pPr>
    </w:p>
    <w:p w14:paraId="46354BBD" w14:textId="77777777" w:rsidR="005C64D6" w:rsidRPr="00565AB1" w:rsidRDefault="005C64D6" w:rsidP="00565AB1">
      <w:pPr>
        <w:jc w:val="both"/>
      </w:pPr>
      <w:r w:rsidRPr="00565AB1">
        <w:t xml:space="preserve">Since street assessments (or other betterments) which are outstanding at the Date of Policy </w:t>
      </w:r>
      <w:r w:rsidR="00056CC0" w:rsidRPr="00565AB1">
        <w:t xml:space="preserve">can </w:t>
      </w:r>
      <w:r w:rsidRPr="00565AB1">
        <w:t xml:space="preserve">take priority over the lien of the </w:t>
      </w:r>
      <w:r w:rsidR="00056CC0" w:rsidRPr="00565AB1">
        <w:t>I</w:t>
      </w:r>
      <w:r w:rsidRPr="00565AB1">
        <w:t xml:space="preserve">nsured </w:t>
      </w:r>
      <w:r w:rsidR="00056CC0" w:rsidRPr="00565AB1">
        <w:t>M</w:t>
      </w:r>
      <w:r w:rsidRPr="00565AB1">
        <w:t xml:space="preserve">ortgage, it is necessary to review the record title to determine that there are no </w:t>
      </w:r>
      <w:r w:rsidR="00056CC0" w:rsidRPr="00565AB1">
        <w:t>outstanding recorded assessment</w:t>
      </w:r>
      <w:r w:rsidR="008235B9" w:rsidRPr="00565AB1">
        <w:t>s</w:t>
      </w:r>
      <w:r w:rsidR="00056CC0" w:rsidRPr="00565AB1">
        <w:t xml:space="preserve"> or assessment liens</w:t>
      </w:r>
      <w:r w:rsidR="00D55526" w:rsidRPr="00565AB1">
        <w:t>,</w:t>
      </w:r>
      <w:r w:rsidR="00056CC0" w:rsidRPr="00565AB1">
        <w:t xml:space="preserve"> and</w:t>
      </w:r>
      <w:r w:rsidR="008235B9" w:rsidRPr="00565AB1">
        <w:t xml:space="preserve"> </w:t>
      </w:r>
      <w:r w:rsidR="00D55526" w:rsidRPr="00565AB1">
        <w:t xml:space="preserve">to </w:t>
      </w:r>
      <w:r w:rsidR="008235B9" w:rsidRPr="00565AB1">
        <w:t>check with the appropriate municipal department to confirm</w:t>
      </w:r>
      <w:r w:rsidR="00056CC0" w:rsidRPr="00565AB1">
        <w:t xml:space="preserve"> that there </w:t>
      </w:r>
      <w:proofErr w:type="gramStart"/>
      <w:r w:rsidR="00056CC0" w:rsidRPr="00565AB1">
        <w:t>are</w:t>
      </w:r>
      <w:proofErr w:type="gramEnd"/>
      <w:r w:rsidR="00056CC0" w:rsidRPr="00565AB1">
        <w:t xml:space="preserve"> no </w:t>
      </w:r>
      <w:r w:rsidR="008235B9" w:rsidRPr="00565AB1">
        <w:t xml:space="preserve">pending but unrecorded </w:t>
      </w:r>
      <w:r w:rsidRPr="00565AB1">
        <w:t>assessments</w:t>
      </w:r>
      <w:r w:rsidR="00056CC0" w:rsidRPr="00565AB1">
        <w:t xml:space="preserve"> </w:t>
      </w:r>
      <w:r w:rsidRPr="00565AB1">
        <w:t>for street improvements under construction or recently completed prior to issuing this endorsement.</w:t>
      </w:r>
    </w:p>
    <w:p w14:paraId="05A76E80" w14:textId="77777777" w:rsidR="005C64D6" w:rsidRPr="00565AB1" w:rsidRDefault="005C64D6" w:rsidP="00565AB1">
      <w:pPr>
        <w:jc w:val="both"/>
      </w:pPr>
    </w:p>
    <w:p w14:paraId="0346DA01" w14:textId="77777777" w:rsidR="005C64D6" w:rsidRPr="00565AB1" w:rsidRDefault="005C64D6" w:rsidP="00565AB1">
      <w:pPr>
        <w:jc w:val="both"/>
      </w:pPr>
      <w:r w:rsidRPr="00565AB1">
        <w:t xml:space="preserve">With the creation and use of the ALTA </w:t>
      </w:r>
      <w:r w:rsidR="00D55526" w:rsidRPr="00565AB1">
        <w:t xml:space="preserve">Standard </w:t>
      </w:r>
      <w:r w:rsidRPr="00565AB1">
        <w:t>Loan Policy (Revised 6-17-06), the continued need for this endorsement is questionable.  Covered Risk 11(b) of the 2006 ALTA Loan Policy insures against loss or damage resulting from the lack of priority of the lien of the Insured Mortgage over the lien of any assessments for street improvements under construction or completed at Date of Policy.</w:t>
      </w:r>
    </w:p>
    <w:p w14:paraId="50260000" w14:textId="77777777" w:rsidR="005C64D6" w:rsidRPr="00565AB1" w:rsidRDefault="005C64D6" w:rsidP="00565AB1">
      <w:pPr>
        <w:jc w:val="both"/>
      </w:pPr>
    </w:p>
    <w:p w14:paraId="5CDADD36" w14:textId="77777777" w:rsidR="005C64D6" w:rsidRPr="00565AB1" w:rsidRDefault="005C64D6" w:rsidP="00565AB1">
      <w:pPr>
        <w:jc w:val="both"/>
        <w:rPr>
          <w:b/>
          <w:i/>
        </w:rPr>
      </w:pPr>
    </w:p>
    <w:p w14:paraId="53654FF6" w14:textId="77777777" w:rsidR="005C64D6" w:rsidRPr="00565AB1" w:rsidRDefault="005C64D6" w:rsidP="00565AB1">
      <w:pPr>
        <w:jc w:val="both"/>
        <w:rPr>
          <w:b/>
          <w:i/>
        </w:rPr>
      </w:pPr>
      <w:r w:rsidRPr="00565AB1">
        <w:rPr>
          <w:b/>
          <w:i/>
        </w:rPr>
        <w:t>Please contact a member of CATIC's underwriting staff if there are questions about the issuance of this endorsement.</w:t>
      </w:r>
    </w:p>
    <w:p w14:paraId="70B9670E" w14:textId="77777777" w:rsidR="004C2DF0" w:rsidRDefault="004C2DF0"/>
    <w:p w14:paraId="13B38A5C" w14:textId="77777777" w:rsidR="003A63BE" w:rsidRDefault="003A63BE">
      <w:pPr>
        <w:sectPr w:rsidR="003A63BE" w:rsidSect="003E2D44">
          <w:type w:val="continuous"/>
          <w:pgSz w:w="12240" w:h="15840" w:code="1"/>
          <w:pgMar w:top="1440" w:right="1440" w:bottom="1440" w:left="1440" w:header="720" w:footer="720" w:gutter="0"/>
          <w:paperSrc w:first="1284" w:other="1284"/>
          <w:cols w:space="720"/>
          <w:docGrid w:linePitch="360"/>
        </w:sectPr>
      </w:pPr>
    </w:p>
    <w:p w14:paraId="69CFB214" w14:textId="77777777" w:rsidR="003A63BE" w:rsidRDefault="003A63BE" w:rsidP="003A63BE">
      <w:r w:rsidRPr="001F7CC7">
        <w:rPr>
          <w:i/>
          <w:iCs/>
          <w:sz w:val="28"/>
          <w:szCs w:val="28"/>
        </w:rPr>
        <w:lastRenderedPageBreak/>
        <w:pict w14:anchorId="24D231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25pt;height:54pt">
            <v:imagedata r:id="rId6" o:title="CATIC_trademark"/>
          </v:shape>
        </w:pict>
      </w:r>
    </w:p>
    <w:p w14:paraId="5FEF8E1E" w14:textId="77777777" w:rsidR="003A63BE" w:rsidRPr="00565AB1" w:rsidRDefault="003A63BE" w:rsidP="00565AB1"/>
    <w:p w14:paraId="042C0179" w14:textId="77777777" w:rsidR="003A63BE" w:rsidRPr="00565AB1" w:rsidRDefault="003A63BE" w:rsidP="00565AB1"/>
    <w:p w14:paraId="27413A01" w14:textId="77777777" w:rsidR="003A63BE" w:rsidRPr="00565AB1" w:rsidRDefault="003A63BE" w:rsidP="00565AB1">
      <w:pPr>
        <w:jc w:val="center"/>
        <w:rPr>
          <w:b/>
          <w:sz w:val="28"/>
        </w:rPr>
      </w:pPr>
      <w:r w:rsidRPr="00565AB1">
        <w:rPr>
          <w:b/>
          <w:sz w:val="28"/>
        </w:rPr>
        <w:t>STREET ASSESSMENT ENDORSEMENT</w:t>
      </w:r>
    </w:p>
    <w:p w14:paraId="0C5AF0F0" w14:textId="77777777" w:rsidR="003A63BE" w:rsidRPr="00565AB1" w:rsidRDefault="003A63BE" w:rsidP="00565AB1"/>
    <w:p w14:paraId="17D9DFFC" w14:textId="77777777" w:rsidR="003A63BE" w:rsidRPr="00565AB1" w:rsidRDefault="003A63BE" w:rsidP="00565AB1"/>
    <w:p w14:paraId="1C729440" w14:textId="77777777" w:rsidR="003A63BE" w:rsidRPr="00565AB1" w:rsidRDefault="003A63BE" w:rsidP="00565AB1">
      <w:pPr>
        <w:ind w:left="720"/>
      </w:pPr>
      <w:r w:rsidRPr="00565AB1">
        <w:t xml:space="preserve">Attached to and made a part of Policy No. </w:t>
      </w:r>
      <w:bookmarkStart w:id="0" w:name="Text1"/>
      <w:r w:rsidR="00204F97" w:rsidRPr="00565AB1">
        <w:rPr>
          <w:u w:val="single"/>
        </w:rPr>
        <w:fldChar w:fldCharType="begin">
          <w:ffData>
            <w:name w:val="Text1"/>
            <w:enabled/>
            <w:calcOnExit w:val="0"/>
            <w:textInput/>
          </w:ffData>
        </w:fldChar>
      </w:r>
      <w:r w:rsidR="00204F97" w:rsidRPr="00565AB1">
        <w:rPr>
          <w:u w:val="single"/>
        </w:rPr>
        <w:instrText xml:space="preserve"> FORMTEXT </w:instrText>
      </w:r>
      <w:r w:rsidR="00204F97" w:rsidRPr="00565AB1">
        <w:rPr>
          <w:u w:val="single"/>
        </w:rPr>
      </w:r>
      <w:r w:rsidR="00204F97" w:rsidRPr="00565AB1">
        <w:rPr>
          <w:u w:val="single"/>
        </w:rPr>
        <w:fldChar w:fldCharType="separate"/>
      </w:r>
      <w:r w:rsidR="00204F97" w:rsidRPr="00565AB1">
        <w:rPr>
          <w:u w:val="single"/>
        </w:rPr>
        <w:t> </w:t>
      </w:r>
      <w:r w:rsidR="00204F97" w:rsidRPr="00565AB1">
        <w:rPr>
          <w:u w:val="single"/>
        </w:rPr>
        <w:t> </w:t>
      </w:r>
      <w:r w:rsidR="00204F97" w:rsidRPr="00565AB1">
        <w:rPr>
          <w:u w:val="single"/>
        </w:rPr>
        <w:t> </w:t>
      </w:r>
      <w:r w:rsidR="00204F97" w:rsidRPr="00565AB1">
        <w:rPr>
          <w:u w:val="single"/>
        </w:rPr>
        <w:t> </w:t>
      </w:r>
      <w:r w:rsidR="00204F97" w:rsidRPr="00565AB1">
        <w:rPr>
          <w:u w:val="single"/>
        </w:rPr>
        <w:t> </w:t>
      </w:r>
      <w:r w:rsidR="00204F97" w:rsidRPr="00565AB1">
        <w:rPr>
          <w:u w:val="single"/>
        </w:rPr>
        <w:fldChar w:fldCharType="end"/>
      </w:r>
      <w:bookmarkEnd w:id="0"/>
    </w:p>
    <w:p w14:paraId="72AE1C96" w14:textId="77777777" w:rsidR="003A63BE" w:rsidRPr="00565AB1" w:rsidRDefault="003A63BE" w:rsidP="00565AB1">
      <w:pPr>
        <w:ind w:left="720"/>
      </w:pPr>
    </w:p>
    <w:p w14:paraId="1C8B8F52" w14:textId="77777777" w:rsidR="003A63BE" w:rsidRPr="00565AB1" w:rsidRDefault="003A63BE" w:rsidP="00565AB1">
      <w:pPr>
        <w:ind w:left="720" w:right="720"/>
        <w:jc w:val="both"/>
      </w:pPr>
      <w:r w:rsidRPr="00565AB1">
        <w:t>The Company insures against loss or damage sustained by the Insured by reason of the lack of priority of the lien of the Insured Mortgage over the lien of any assessments for street improvements under construction or completed at Date of Policy.</w:t>
      </w:r>
    </w:p>
    <w:p w14:paraId="3105F4C3" w14:textId="77777777" w:rsidR="003A63BE" w:rsidRPr="00565AB1" w:rsidRDefault="003A63BE" w:rsidP="00565AB1"/>
    <w:p w14:paraId="4C8BAA9D" w14:textId="77777777" w:rsidR="003A63BE" w:rsidRDefault="003A63BE" w:rsidP="003A63BE">
      <w:pPr>
        <w:widowControl w:val="0"/>
        <w:autoSpaceDE w:val="0"/>
        <w:autoSpaceDN w:val="0"/>
        <w:adjustRightInd w:val="0"/>
        <w:ind w:left="741" w:right="711"/>
        <w:jc w:val="both"/>
        <w:rPr>
          <w:color w:val="000000"/>
        </w:rPr>
      </w:pPr>
      <w:r w:rsidRPr="00953BA6">
        <w:rPr>
          <w:color w:val="000000"/>
        </w:rPr>
        <w:t xml:space="preserve">This endorsement is issued as part of the policy. </w:t>
      </w:r>
      <w:r w:rsidR="00565AB1">
        <w:rPr>
          <w:color w:val="000000"/>
        </w:rPr>
        <w:t xml:space="preserve"> </w:t>
      </w:r>
      <w:r w:rsidRPr="00953BA6">
        <w:rPr>
          <w:color w:val="000000"/>
        </w:rPr>
        <w:t xml:space="preserve">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953BA6">
        <w:rPr>
          <w:color w:val="000000"/>
        </w:rPr>
        <w:t>all of</w:t>
      </w:r>
      <w:proofErr w:type="gramEnd"/>
      <w:r w:rsidRPr="00953BA6">
        <w:rPr>
          <w:color w:val="000000"/>
        </w:rPr>
        <w:t xml:space="preserve"> the terms and provisions of the policy and of any prior endorsements.</w:t>
      </w:r>
    </w:p>
    <w:p w14:paraId="251D37B5" w14:textId="77777777" w:rsidR="003A63BE" w:rsidRDefault="003A63BE" w:rsidP="00290946">
      <w:pPr>
        <w:widowControl w:val="0"/>
        <w:autoSpaceDE w:val="0"/>
        <w:autoSpaceDN w:val="0"/>
        <w:adjustRightInd w:val="0"/>
        <w:ind w:left="741" w:right="711"/>
        <w:rPr>
          <w:color w:val="000000"/>
        </w:rPr>
      </w:pPr>
    </w:p>
    <w:p w14:paraId="6CEED918" w14:textId="77777777" w:rsidR="003A63BE" w:rsidRDefault="003A63BE" w:rsidP="003A63BE">
      <w:pPr>
        <w:widowControl w:val="0"/>
        <w:autoSpaceDE w:val="0"/>
        <w:autoSpaceDN w:val="0"/>
        <w:adjustRightInd w:val="0"/>
        <w:ind w:left="741" w:right="711"/>
        <w:jc w:val="both"/>
        <w:rPr>
          <w:color w:val="000000"/>
        </w:rPr>
      </w:pPr>
    </w:p>
    <w:tbl>
      <w:tblPr>
        <w:tblW w:w="0" w:type="auto"/>
        <w:tblInd w:w="1278" w:type="dxa"/>
        <w:tblLook w:val="04A0" w:firstRow="1" w:lastRow="0" w:firstColumn="1" w:lastColumn="0" w:noHBand="0" w:noVBand="1"/>
      </w:tblPr>
      <w:tblGrid>
        <w:gridCol w:w="1800"/>
        <w:gridCol w:w="4770"/>
      </w:tblGrid>
      <w:tr w:rsidR="003A63BE" w14:paraId="57F28200" w14:textId="77777777" w:rsidTr="00290946">
        <w:tc>
          <w:tcPr>
            <w:tcW w:w="1800" w:type="dxa"/>
            <w:shd w:val="clear" w:color="auto" w:fill="auto"/>
          </w:tcPr>
          <w:p w14:paraId="220B4C5B" w14:textId="77777777" w:rsidR="003A63BE" w:rsidRDefault="003A63BE" w:rsidP="006851CB">
            <w:pPr>
              <w:jc w:val="center"/>
              <w:rPr>
                <w:noProof/>
              </w:rPr>
            </w:pPr>
          </w:p>
          <w:p w14:paraId="267D026C" w14:textId="77777777" w:rsidR="003A63BE" w:rsidRDefault="003A63BE" w:rsidP="006851CB">
            <w:pPr>
              <w:jc w:val="center"/>
            </w:pPr>
            <w:r w:rsidRPr="00AA1DD5">
              <w:rPr>
                <w:noProof/>
              </w:rPr>
              <w:pict w14:anchorId="2ECA6E6F">
                <v:shape id="Picture 4" o:spid="_x0000_i1026" type="#_x0000_t75" style="width:60.75pt;height:59.25pt;visibility:visible">
                  <v:imagedata r:id="rId7" o:title=""/>
                </v:shape>
              </w:pict>
            </w:r>
          </w:p>
        </w:tc>
        <w:tc>
          <w:tcPr>
            <w:tcW w:w="4770" w:type="dxa"/>
            <w:shd w:val="clear" w:color="auto" w:fill="auto"/>
          </w:tcPr>
          <w:p w14:paraId="24D2A807" w14:textId="77777777" w:rsidR="003A63BE" w:rsidRPr="00AA1DD5" w:rsidRDefault="003A63BE" w:rsidP="006851CB">
            <w:pPr>
              <w:jc w:val="center"/>
            </w:pPr>
            <w:r w:rsidRPr="00AA1DD5">
              <w:t>CATIC</w:t>
            </w:r>
          </w:p>
          <w:p w14:paraId="4084D043" w14:textId="77777777" w:rsidR="003A63BE" w:rsidRPr="00AA1DD5" w:rsidRDefault="003A63BE" w:rsidP="006851CB">
            <w:pPr>
              <w:ind w:left="252"/>
            </w:pPr>
            <w:r w:rsidRPr="00AA1DD5">
              <w:t>By</w:t>
            </w:r>
          </w:p>
          <w:p w14:paraId="42366B43" w14:textId="77777777" w:rsidR="003A63BE" w:rsidRDefault="003A63BE" w:rsidP="006851CB">
            <w:pPr>
              <w:jc w:val="center"/>
            </w:pPr>
            <w:r w:rsidRPr="00E1111D">
              <w:pict w14:anchorId="26FB6534">
                <v:shape id="_x0000_i1027" type="#_x0000_t75" style="width:126.75pt;height:48.75pt">
                  <v:imagedata r:id="rId8" o:title=""/>
                </v:shape>
              </w:pict>
            </w:r>
          </w:p>
          <w:p w14:paraId="3CBDC9C6" w14:textId="77777777" w:rsidR="003A63BE" w:rsidRDefault="003A63BE" w:rsidP="006851CB">
            <w:pPr>
              <w:jc w:val="center"/>
            </w:pPr>
            <w:r w:rsidRPr="00F35CB4">
              <w:t>JAMES M. CZAPIGA</w:t>
            </w:r>
            <w:r w:rsidRPr="00AA1DD5">
              <w:t>, PRESIDENT</w:t>
            </w:r>
          </w:p>
        </w:tc>
      </w:tr>
    </w:tbl>
    <w:p w14:paraId="0D72285F" w14:textId="77777777" w:rsidR="003A63BE" w:rsidRPr="00953BA6" w:rsidRDefault="003A63BE" w:rsidP="003A63BE">
      <w:pPr>
        <w:widowControl w:val="0"/>
        <w:autoSpaceDE w:val="0"/>
        <w:autoSpaceDN w:val="0"/>
        <w:adjustRightInd w:val="0"/>
        <w:ind w:left="741" w:right="711"/>
        <w:jc w:val="both"/>
        <w:rPr>
          <w:color w:val="000000"/>
        </w:rPr>
      </w:pPr>
    </w:p>
    <w:p w14:paraId="6F838D57" w14:textId="77777777" w:rsidR="003A63BE" w:rsidRDefault="003A63BE"/>
    <w:sectPr w:rsidR="003A63BE" w:rsidSect="006851CB">
      <w:footerReference w:type="default" r:id="rId9"/>
      <w:pgSz w:w="12240" w:h="15840" w:code="1"/>
      <w:pgMar w:top="720" w:right="720" w:bottom="720" w:left="720" w:header="720" w:footer="720" w:gutter="0"/>
      <w:paperSrc w:first="2" w:other="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4712" w14:textId="77777777" w:rsidR="00EC78DB" w:rsidRDefault="00EC78DB" w:rsidP="00BC39AB">
      <w:r>
        <w:separator/>
      </w:r>
    </w:p>
  </w:endnote>
  <w:endnote w:type="continuationSeparator" w:id="0">
    <w:p w14:paraId="3A36851A" w14:textId="77777777" w:rsidR="00EC78DB" w:rsidRDefault="00EC78DB" w:rsidP="00BC3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8F09" w14:textId="77777777" w:rsidR="006851CB" w:rsidRPr="00E92058" w:rsidRDefault="006851CB" w:rsidP="00BC39AB">
    <w:pPr>
      <w:pStyle w:val="Footer"/>
      <w:tabs>
        <w:tab w:val="clear" w:pos="4320"/>
        <w:tab w:val="clear" w:pos="8640"/>
      </w:tabs>
      <w:ind w:left="720"/>
      <w:rPr>
        <w:sz w:val="20"/>
        <w:szCs w:val="20"/>
      </w:rPr>
    </w:pPr>
    <w:r>
      <w:rPr>
        <w:sz w:val="20"/>
        <w:szCs w:val="20"/>
      </w:rPr>
      <w:t xml:space="preserve">ALTA Endorsement 1-06 – Street Assessment </w:t>
    </w:r>
    <w:r w:rsidRPr="00E92058">
      <w:rPr>
        <w:sz w:val="20"/>
        <w:szCs w:val="20"/>
      </w:rPr>
      <w:t>(</w:t>
    </w:r>
    <w:smartTag w:uri="urn:schemas-microsoft-com:office:smarttags" w:element="date">
      <w:smartTagPr>
        <w:attr w:name="Month" w:val="6"/>
        <w:attr w:name="Day" w:val="17"/>
        <w:attr w:name="Year" w:val="2006"/>
      </w:smartTagPr>
      <w:r w:rsidRPr="00E92058">
        <w:rPr>
          <w:sz w:val="20"/>
          <w:szCs w:val="20"/>
        </w:rPr>
        <w:t>6/17/06</w:t>
      </w:r>
    </w:smartTag>
    <w:r w:rsidRPr="00E92058">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63D4E" w14:textId="77777777" w:rsidR="00EC78DB" w:rsidRDefault="00EC78DB" w:rsidP="00BC39AB">
      <w:r>
        <w:separator/>
      </w:r>
    </w:p>
  </w:footnote>
  <w:footnote w:type="continuationSeparator" w:id="0">
    <w:p w14:paraId="60531357" w14:textId="77777777" w:rsidR="00EC78DB" w:rsidRDefault="00EC78DB" w:rsidP="00BC3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cryptProviderType="rsaAES" w:cryptAlgorithmClass="hash" w:cryptAlgorithmType="typeAny" w:cryptAlgorithmSid="14" w:cryptSpinCount="100000" w:hash="z8hmGHgwOZiAG+c8Z1Iq4lSu/bxmWhE4gsPJorDysSuwXcPeVPzZmTOS8QVo+j+rr5Glo4oUahaUVB1C8pSoAQ==" w:salt="/iRltkS5MvazQORfVhrM+A=="/>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64D6"/>
    <w:rsid w:val="00056CC0"/>
    <w:rsid w:val="0008332C"/>
    <w:rsid w:val="000D3328"/>
    <w:rsid w:val="00101E0A"/>
    <w:rsid w:val="0016628B"/>
    <w:rsid w:val="001D5607"/>
    <w:rsid w:val="001F2F50"/>
    <w:rsid w:val="00204F97"/>
    <w:rsid w:val="00246E52"/>
    <w:rsid w:val="00283F24"/>
    <w:rsid w:val="00290946"/>
    <w:rsid w:val="002942E1"/>
    <w:rsid w:val="002C2ED9"/>
    <w:rsid w:val="00320039"/>
    <w:rsid w:val="00327729"/>
    <w:rsid w:val="003A63BE"/>
    <w:rsid w:val="003D6B37"/>
    <w:rsid w:val="003E2CDB"/>
    <w:rsid w:val="003E2D44"/>
    <w:rsid w:val="00446DE4"/>
    <w:rsid w:val="004C2DF0"/>
    <w:rsid w:val="00500D36"/>
    <w:rsid w:val="005235E3"/>
    <w:rsid w:val="00565AB1"/>
    <w:rsid w:val="005679EA"/>
    <w:rsid w:val="005C64D6"/>
    <w:rsid w:val="005D084A"/>
    <w:rsid w:val="00620B5C"/>
    <w:rsid w:val="00636D6E"/>
    <w:rsid w:val="00640B2E"/>
    <w:rsid w:val="006851CB"/>
    <w:rsid w:val="006B0724"/>
    <w:rsid w:val="0077640F"/>
    <w:rsid w:val="007A2C16"/>
    <w:rsid w:val="00811322"/>
    <w:rsid w:val="008235B9"/>
    <w:rsid w:val="008328A0"/>
    <w:rsid w:val="009659DE"/>
    <w:rsid w:val="00974164"/>
    <w:rsid w:val="0098057E"/>
    <w:rsid w:val="00A635EC"/>
    <w:rsid w:val="00A96011"/>
    <w:rsid w:val="00AB30BA"/>
    <w:rsid w:val="00B4029B"/>
    <w:rsid w:val="00B75405"/>
    <w:rsid w:val="00B84799"/>
    <w:rsid w:val="00BA30B2"/>
    <w:rsid w:val="00BC39AB"/>
    <w:rsid w:val="00BC6A33"/>
    <w:rsid w:val="00BC7D74"/>
    <w:rsid w:val="00C33A4A"/>
    <w:rsid w:val="00C461E2"/>
    <w:rsid w:val="00CA16F8"/>
    <w:rsid w:val="00CF2718"/>
    <w:rsid w:val="00D33A87"/>
    <w:rsid w:val="00D55526"/>
    <w:rsid w:val="00EA5D75"/>
    <w:rsid w:val="00EC7334"/>
    <w:rsid w:val="00EC78DB"/>
    <w:rsid w:val="00F27138"/>
    <w:rsid w:val="00F447E4"/>
    <w:rsid w:val="00F6487D"/>
    <w:rsid w:val="00F65E5D"/>
    <w:rsid w:val="00F711F3"/>
    <w:rsid w:val="00FC11CA"/>
    <w:rsid w:val="00FD7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1"/>
    </o:shapelayout>
  </w:shapeDefaults>
  <w:decimalSymbol w:val="."/>
  <w:listSeparator w:val=","/>
  <w14:docId w14:val="48435C73"/>
  <w15:chartTrackingRefBased/>
  <w15:docId w15:val="{2ABE8F6B-1912-463C-9A83-C68DF922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rPr>
  </w:style>
  <w:style w:type="paragraph" w:styleId="Heading1">
    <w:name w:val="heading 1"/>
    <w:basedOn w:val="Normal"/>
    <w:next w:val="Normal"/>
    <w:link w:val="Heading1Char"/>
    <w:qFormat/>
    <w:rsid w:val="005C64D6"/>
    <w:pPr>
      <w:keepNext/>
      <w:outlineLvl w:val="0"/>
    </w:pPr>
    <w:rPr>
      <w:rFonts w:eastAsia="Times New Roman"/>
      <w:b/>
      <w:bCs/>
      <w:szCs w:val="24"/>
    </w:rPr>
  </w:style>
  <w:style w:type="paragraph" w:styleId="Heading2">
    <w:name w:val="heading 2"/>
    <w:basedOn w:val="Normal"/>
    <w:next w:val="Normal"/>
    <w:link w:val="Heading2Char"/>
    <w:qFormat/>
    <w:rsid w:val="005C64D6"/>
    <w:pPr>
      <w:keepNext/>
      <w:outlineLvl w:val="1"/>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64D6"/>
    <w:rPr>
      <w:rFonts w:eastAsia="Times New Roman"/>
      <w:b/>
      <w:bCs/>
      <w:sz w:val="24"/>
      <w:szCs w:val="24"/>
    </w:rPr>
  </w:style>
  <w:style w:type="character" w:customStyle="1" w:styleId="Heading2Char">
    <w:name w:val="Heading 2 Char"/>
    <w:link w:val="Heading2"/>
    <w:rsid w:val="005C64D6"/>
    <w:rPr>
      <w:rFonts w:eastAsia="Times New Roman"/>
      <w:b/>
      <w:bCs/>
      <w:sz w:val="24"/>
      <w:szCs w:val="24"/>
    </w:rPr>
  </w:style>
  <w:style w:type="paragraph" w:styleId="Title">
    <w:name w:val="Title"/>
    <w:basedOn w:val="Normal"/>
    <w:link w:val="TitleChar"/>
    <w:qFormat/>
    <w:rsid w:val="005C64D6"/>
    <w:pPr>
      <w:jc w:val="center"/>
    </w:pPr>
    <w:rPr>
      <w:rFonts w:eastAsia="Times New Roman"/>
      <w:b/>
      <w:bCs/>
      <w:szCs w:val="24"/>
    </w:rPr>
  </w:style>
  <w:style w:type="character" w:customStyle="1" w:styleId="TitleChar">
    <w:name w:val="Title Char"/>
    <w:link w:val="Title"/>
    <w:rsid w:val="005C64D6"/>
    <w:rPr>
      <w:rFonts w:eastAsia="Times New Roman"/>
      <w:b/>
      <w:bCs/>
      <w:sz w:val="24"/>
      <w:szCs w:val="24"/>
    </w:rPr>
  </w:style>
  <w:style w:type="paragraph" w:styleId="Header">
    <w:name w:val="header"/>
    <w:basedOn w:val="Normal"/>
    <w:link w:val="HeaderChar"/>
    <w:rsid w:val="003A63BE"/>
    <w:pPr>
      <w:tabs>
        <w:tab w:val="center" w:pos="4320"/>
        <w:tab w:val="right" w:pos="8640"/>
      </w:tabs>
    </w:pPr>
    <w:rPr>
      <w:rFonts w:eastAsia="Times New Roman"/>
      <w:szCs w:val="20"/>
    </w:rPr>
  </w:style>
  <w:style w:type="character" w:customStyle="1" w:styleId="HeaderChar">
    <w:name w:val="Header Char"/>
    <w:link w:val="Header"/>
    <w:rsid w:val="003A63BE"/>
    <w:rPr>
      <w:rFonts w:eastAsia="Times New Roman"/>
      <w:sz w:val="24"/>
    </w:rPr>
  </w:style>
  <w:style w:type="paragraph" w:styleId="Footer">
    <w:name w:val="footer"/>
    <w:basedOn w:val="Normal"/>
    <w:link w:val="FooterChar"/>
    <w:rsid w:val="003A63BE"/>
    <w:pPr>
      <w:tabs>
        <w:tab w:val="center" w:pos="4320"/>
        <w:tab w:val="right" w:pos="8640"/>
      </w:tabs>
    </w:pPr>
    <w:rPr>
      <w:rFonts w:eastAsia="Times New Roman"/>
      <w:szCs w:val="24"/>
    </w:rPr>
  </w:style>
  <w:style w:type="character" w:customStyle="1" w:styleId="FooterChar">
    <w:name w:val="Footer Char"/>
    <w:link w:val="Footer"/>
    <w:rsid w:val="003A63BE"/>
    <w:rPr>
      <w:rFonts w:eastAsia="Times New Roman"/>
      <w:sz w:val="24"/>
      <w:szCs w:val="24"/>
    </w:rPr>
  </w:style>
  <w:style w:type="paragraph" w:styleId="BalloonText">
    <w:name w:val="Balloon Text"/>
    <w:basedOn w:val="Normal"/>
    <w:link w:val="BalloonTextChar"/>
    <w:uiPriority w:val="99"/>
    <w:semiHidden/>
    <w:unhideWhenUsed/>
    <w:rsid w:val="00BC39AB"/>
    <w:rPr>
      <w:rFonts w:ascii="Tahoma" w:hAnsi="Tahoma" w:cs="Tahoma"/>
      <w:sz w:val="16"/>
      <w:szCs w:val="16"/>
    </w:rPr>
  </w:style>
  <w:style w:type="character" w:customStyle="1" w:styleId="BalloonTextChar">
    <w:name w:val="Balloon Text Char"/>
    <w:link w:val="BalloonText"/>
    <w:uiPriority w:val="99"/>
    <w:semiHidden/>
    <w:rsid w:val="00BC39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CATIC</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finnie</dc:creator>
  <cp:keywords/>
  <cp:lastModifiedBy>Katie Caron</cp:lastModifiedBy>
  <cp:revision>2</cp:revision>
  <cp:lastPrinted>2016-03-21T15:14:00Z</cp:lastPrinted>
  <dcterms:created xsi:type="dcterms:W3CDTF">2022-08-12T16:13:00Z</dcterms:created>
  <dcterms:modified xsi:type="dcterms:W3CDTF">2022-08-12T16:13:00Z</dcterms:modified>
</cp:coreProperties>
</file>