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78AFF" w14:textId="77777777" w:rsidR="003C5F17" w:rsidRPr="003C5F17" w:rsidRDefault="003C5F17" w:rsidP="003C5F17">
      <w:pPr>
        <w:jc w:val="center"/>
        <w:rPr>
          <w:b/>
          <w:sz w:val="24"/>
          <w:szCs w:val="24"/>
        </w:rPr>
      </w:pPr>
      <w:r w:rsidRPr="003C5F17">
        <w:rPr>
          <w:b/>
          <w:sz w:val="24"/>
          <w:szCs w:val="24"/>
        </w:rPr>
        <w:t>INSTRUCTIONS FOR ALTA ENDORSEMENT FORM 3.4-06</w:t>
      </w:r>
    </w:p>
    <w:p w14:paraId="7BCC1207" w14:textId="77777777" w:rsidR="003C5F17" w:rsidRPr="003C5F17" w:rsidRDefault="003C5F17" w:rsidP="003C5F17">
      <w:pPr>
        <w:jc w:val="center"/>
        <w:rPr>
          <w:b/>
          <w:sz w:val="24"/>
          <w:szCs w:val="24"/>
        </w:rPr>
      </w:pPr>
      <w:r w:rsidRPr="003C5F17">
        <w:rPr>
          <w:b/>
          <w:sz w:val="24"/>
          <w:szCs w:val="24"/>
        </w:rPr>
        <w:t>ZONING – NO ZONING CLASSIFICATION</w:t>
      </w:r>
    </w:p>
    <w:p w14:paraId="5EDC9BFD" w14:textId="77777777" w:rsidR="003C5F17" w:rsidRPr="003C5F17" w:rsidRDefault="003C5F17" w:rsidP="003C5F17">
      <w:pPr>
        <w:rPr>
          <w:sz w:val="24"/>
          <w:szCs w:val="24"/>
        </w:rPr>
      </w:pPr>
    </w:p>
    <w:p w14:paraId="50592614" w14:textId="77777777" w:rsidR="003C5F17" w:rsidRPr="003C5F17" w:rsidRDefault="003C5F17" w:rsidP="003C5F17">
      <w:pPr>
        <w:jc w:val="both"/>
        <w:rPr>
          <w:b/>
          <w:sz w:val="24"/>
          <w:szCs w:val="24"/>
        </w:rPr>
      </w:pPr>
      <w:r w:rsidRPr="003C5F17">
        <w:rPr>
          <w:b/>
          <w:sz w:val="24"/>
          <w:szCs w:val="24"/>
        </w:rPr>
        <w:t>PURPOSE OF ENDORSEMENT</w:t>
      </w:r>
    </w:p>
    <w:p w14:paraId="0716C00F" w14:textId="77777777" w:rsidR="003C5F17" w:rsidRPr="003C5F17" w:rsidRDefault="003C5F17" w:rsidP="003C5F17">
      <w:pPr>
        <w:rPr>
          <w:sz w:val="24"/>
          <w:szCs w:val="24"/>
        </w:rPr>
      </w:pPr>
    </w:p>
    <w:p w14:paraId="0ED2BD6B" w14:textId="77777777" w:rsidR="003C5F17" w:rsidRPr="003C5F17" w:rsidRDefault="003C5F17" w:rsidP="003C5F17">
      <w:pPr>
        <w:rPr>
          <w:sz w:val="24"/>
          <w:szCs w:val="24"/>
        </w:rPr>
      </w:pPr>
      <w:r w:rsidRPr="003C5F17">
        <w:rPr>
          <w:sz w:val="24"/>
          <w:szCs w:val="24"/>
        </w:rPr>
        <w:t xml:space="preserve">This endorsement can be used only in cases where there is no zoning in effect or applicable to the subject property at the time the policy is issued. This endorsement insures against loss or damage resulting when a </w:t>
      </w:r>
      <w:proofErr w:type="gramStart"/>
      <w:r w:rsidRPr="003C5F17">
        <w:rPr>
          <w:sz w:val="24"/>
          <w:szCs w:val="24"/>
        </w:rPr>
        <w:t>particular use</w:t>
      </w:r>
      <w:proofErr w:type="gramEnd"/>
      <w:r w:rsidRPr="003C5F17">
        <w:rPr>
          <w:sz w:val="24"/>
          <w:szCs w:val="24"/>
        </w:rPr>
        <w:t xml:space="preserve">, described in the endorsement, is not allowed by the municipality or county because the use violates a zoning ordinance or regulation applicable to the property being insured.  This endorsement also insures against loss caused by a court decision either prohibiting the use or requiring the removal or alteration of the existing building or structure, because the use violates a zoning ordinance as it applies to the land or the existing building or structure. </w:t>
      </w:r>
    </w:p>
    <w:p w14:paraId="45B96DAA" w14:textId="09FF9C38" w:rsidR="003C5F17" w:rsidRPr="003C5F17" w:rsidRDefault="003C5F17" w:rsidP="003C5F17">
      <w:pPr>
        <w:rPr>
          <w:rFonts w:eastAsiaTheme="minorHAnsi"/>
          <w:sz w:val="24"/>
          <w:szCs w:val="24"/>
        </w:rPr>
      </w:pPr>
    </w:p>
    <w:p w14:paraId="75B0EAA5" w14:textId="77777777" w:rsidR="003C5F17" w:rsidRPr="003C5F17" w:rsidRDefault="003C5F17" w:rsidP="003C5F17">
      <w:pPr>
        <w:rPr>
          <w:rFonts w:eastAsiaTheme="minorHAnsi"/>
          <w:b/>
          <w:sz w:val="24"/>
          <w:szCs w:val="24"/>
        </w:rPr>
      </w:pPr>
      <w:r w:rsidRPr="003C5F17">
        <w:rPr>
          <w:rFonts w:eastAsiaTheme="minorHAnsi"/>
          <w:b/>
          <w:sz w:val="24"/>
          <w:szCs w:val="24"/>
        </w:rPr>
        <w:t>UNDERWRITING REQUIREMENTS</w:t>
      </w:r>
    </w:p>
    <w:p w14:paraId="1F26BE9E" w14:textId="77777777" w:rsidR="003C5F17" w:rsidRPr="003C5F17" w:rsidRDefault="003C5F17" w:rsidP="003C5F17">
      <w:pPr>
        <w:rPr>
          <w:rFonts w:eastAsiaTheme="minorHAnsi"/>
          <w:b/>
          <w:sz w:val="24"/>
          <w:szCs w:val="24"/>
        </w:rPr>
      </w:pPr>
    </w:p>
    <w:p w14:paraId="2C6B84D9" w14:textId="77777777" w:rsidR="003C5F17" w:rsidRPr="003C5F17" w:rsidRDefault="003C5F17" w:rsidP="003C5F17">
      <w:pPr>
        <w:ind w:left="630" w:hanging="630"/>
        <w:rPr>
          <w:rFonts w:eastAsiaTheme="minorHAnsi"/>
          <w:sz w:val="24"/>
          <w:szCs w:val="24"/>
        </w:rPr>
      </w:pPr>
      <w:r w:rsidRPr="003C5F17">
        <w:rPr>
          <w:rFonts w:eastAsiaTheme="minorHAnsi"/>
          <w:sz w:val="24"/>
          <w:szCs w:val="24"/>
        </w:rPr>
        <w:t>1.</w:t>
      </w:r>
      <w:r w:rsidRPr="003C5F17">
        <w:rPr>
          <w:rFonts w:eastAsiaTheme="minorHAnsi"/>
          <w:sz w:val="24"/>
          <w:szCs w:val="24"/>
        </w:rPr>
        <w:tab/>
        <w:t>Describe the existing use of the property in Section 2a.</w:t>
      </w:r>
    </w:p>
    <w:p w14:paraId="33D43D51" w14:textId="77777777" w:rsidR="003C5F17" w:rsidRPr="003C5F17" w:rsidRDefault="003C5F17" w:rsidP="003C5F17">
      <w:pPr>
        <w:ind w:left="630" w:hanging="630"/>
        <w:rPr>
          <w:rFonts w:eastAsiaTheme="minorHAnsi"/>
          <w:sz w:val="24"/>
          <w:szCs w:val="24"/>
        </w:rPr>
      </w:pPr>
    </w:p>
    <w:p w14:paraId="70412703" w14:textId="77777777" w:rsidR="003C5F17" w:rsidRPr="003C5F17" w:rsidRDefault="003C5F17" w:rsidP="003C5F17">
      <w:pPr>
        <w:ind w:left="630" w:hanging="630"/>
        <w:rPr>
          <w:rFonts w:eastAsiaTheme="minorHAnsi"/>
          <w:sz w:val="24"/>
          <w:szCs w:val="24"/>
        </w:rPr>
      </w:pPr>
      <w:r w:rsidRPr="003C5F17">
        <w:rPr>
          <w:rFonts w:eastAsiaTheme="minorHAnsi"/>
          <w:sz w:val="24"/>
          <w:szCs w:val="24"/>
        </w:rPr>
        <w:t>2.</w:t>
      </w:r>
      <w:r w:rsidRPr="003C5F17">
        <w:rPr>
          <w:rFonts w:eastAsiaTheme="minorHAnsi"/>
          <w:sz w:val="24"/>
          <w:szCs w:val="24"/>
        </w:rPr>
        <w:tab/>
        <w:t>Verify that no zoning ordinance or zoning regulation applies to the land or any building or structure existing on the land as follows:</w:t>
      </w:r>
    </w:p>
    <w:p w14:paraId="41B7EF2C" w14:textId="77777777" w:rsidR="003C5F17" w:rsidRPr="003C5F17" w:rsidRDefault="003C5F17" w:rsidP="003C5F17">
      <w:pPr>
        <w:pStyle w:val="ListParagraph"/>
        <w:numPr>
          <w:ilvl w:val="0"/>
          <w:numId w:val="8"/>
        </w:numPr>
        <w:ind w:left="1170" w:hanging="540"/>
        <w:rPr>
          <w:rFonts w:eastAsiaTheme="minorHAnsi"/>
          <w:sz w:val="24"/>
          <w:szCs w:val="24"/>
        </w:rPr>
      </w:pPr>
      <w:r w:rsidRPr="003C5F17">
        <w:rPr>
          <w:rFonts w:eastAsiaTheme="minorHAnsi"/>
          <w:sz w:val="24"/>
          <w:szCs w:val="24"/>
        </w:rPr>
        <w:t>Obtain a letter from the appropriate municipal or regional regulatory authority confirming that neither the land nor any building or structure on the land is subject to a zoning ordinance or regulation; or</w:t>
      </w:r>
    </w:p>
    <w:p w14:paraId="485F3CF5" w14:textId="77777777" w:rsidR="003C5F17" w:rsidRPr="003C5F17" w:rsidRDefault="003C5F17" w:rsidP="003C5F17">
      <w:pPr>
        <w:pStyle w:val="ListParagraph"/>
        <w:numPr>
          <w:ilvl w:val="0"/>
          <w:numId w:val="8"/>
        </w:numPr>
        <w:ind w:left="1170" w:hanging="540"/>
        <w:rPr>
          <w:sz w:val="24"/>
          <w:szCs w:val="24"/>
        </w:rPr>
      </w:pPr>
      <w:r w:rsidRPr="003C5F17">
        <w:rPr>
          <w:rFonts w:eastAsiaTheme="minorHAnsi"/>
          <w:sz w:val="24"/>
          <w:szCs w:val="24"/>
        </w:rPr>
        <w:t>Review the records and maps of the appropriate municipal or regional regulatory authority to confirm the absence of any applicable zoning ordinance or regulation; and;</w:t>
      </w:r>
    </w:p>
    <w:p w14:paraId="08B251E8" w14:textId="77777777" w:rsidR="003C5F17" w:rsidRPr="003C5F17" w:rsidRDefault="003C5F17" w:rsidP="003C5F17">
      <w:pPr>
        <w:pStyle w:val="ListParagraph"/>
        <w:ind w:left="1170"/>
        <w:jc w:val="both"/>
        <w:rPr>
          <w:sz w:val="24"/>
          <w:szCs w:val="24"/>
        </w:rPr>
      </w:pPr>
      <w:r w:rsidRPr="003C5F17">
        <w:rPr>
          <w:sz w:val="24"/>
          <w:szCs w:val="24"/>
        </w:rPr>
        <w:t>Obtain a current ALTA survey or equivalent, certified to CATIC, showing the land and any existing buildings or structures.</w:t>
      </w:r>
    </w:p>
    <w:p w14:paraId="3BFCEF06" w14:textId="77777777" w:rsidR="003C5F17" w:rsidRPr="003C5F17" w:rsidRDefault="003C5F17" w:rsidP="003C5F17">
      <w:pPr>
        <w:ind w:left="1890" w:hanging="720"/>
        <w:jc w:val="both"/>
        <w:rPr>
          <w:sz w:val="24"/>
          <w:szCs w:val="24"/>
        </w:rPr>
      </w:pPr>
    </w:p>
    <w:p w14:paraId="716A866E" w14:textId="77777777" w:rsidR="003C5F17" w:rsidRPr="003C5F17" w:rsidRDefault="003C5F17" w:rsidP="003C5F17">
      <w:pPr>
        <w:ind w:left="1170" w:hanging="1170"/>
        <w:jc w:val="both"/>
        <w:rPr>
          <w:sz w:val="24"/>
          <w:szCs w:val="24"/>
        </w:rPr>
      </w:pPr>
      <w:r w:rsidRPr="003C5F17">
        <w:rPr>
          <w:sz w:val="24"/>
          <w:szCs w:val="24"/>
        </w:rPr>
        <w:tab/>
        <w:t>The survey should contain a note or matrix confirming that the land, together with any existing buildings or structures do not violate any zoning ordinance or regulation regarding:</w:t>
      </w:r>
    </w:p>
    <w:p w14:paraId="1EB40E38" w14:textId="77777777" w:rsidR="003C5F17" w:rsidRPr="003C5F17" w:rsidRDefault="003C5F17" w:rsidP="003C5F17">
      <w:pPr>
        <w:ind w:left="1530" w:hanging="360"/>
        <w:jc w:val="both"/>
        <w:rPr>
          <w:sz w:val="24"/>
          <w:szCs w:val="24"/>
        </w:rPr>
      </w:pPr>
      <w:r w:rsidRPr="003C5F17">
        <w:rPr>
          <w:sz w:val="24"/>
          <w:szCs w:val="24"/>
        </w:rPr>
        <w:t>a.</w:t>
      </w:r>
      <w:r w:rsidRPr="003C5F17">
        <w:rPr>
          <w:sz w:val="24"/>
          <w:szCs w:val="24"/>
        </w:rPr>
        <w:tab/>
        <w:t xml:space="preserve">Area, width or depth of the land as a building site, </w:t>
      </w:r>
    </w:p>
    <w:p w14:paraId="7C922F51" w14:textId="77777777" w:rsidR="003C5F17" w:rsidRPr="003C5F17" w:rsidRDefault="003C5F17" w:rsidP="003C5F17">
      <w:pPr>
        <w:ind w:left="1530" w:hanging="360"/>
        <w:jc w:val="both"/>
        <w:rPr>
          <w:sz w:val="24"/>
          <w:szCs w:val="24"/>
        </w:rPr>
      </w:pPr>
      <w:r w:rsidRPr="003C5F17">
        <w:rPr>
          <w:sz w:val="24"/>
          <w:szCs w:val="24"/>
        </w:rPr>
        <w:t>b.</w:t>
      </w:r>
      <w:r w:rsidRPr="003C5F17">
        <w:rPr>
          <w:sz w:val="24"/>
          <w:szCs w:val="24"/>
        </w:rPr>
        <w:tab/>
        <w:t xml:space="preserve">Floor area space of the structure, </w:t>
      </w:r>
    </w:p>
    <w:p w14:paraId="0F2E2061" w14:textId="77777777" w:rsidR="003C5F17" w:rsidRPr="003C5F17" w:rsidRDefault="003C5F17" w:rsidP="003C5F17">
      <w:pPr>
        <w:ind w:left="1530" w:hanging="360"/>
        <w:jc w:val="both"/>
        <w:rPr>
          <w:sz w:val="24"/>
          <w:szCs w:val="24"/>
        </w:rPr>
      </w:pPr>
      <w:r w:rsidRPr="003C5F17">
        <w:rPr>
          <w:sz w:val="24"/>
          <w:szCs w:val="24"/>
        </w:rPr>
        <w:t>c.</w:t>
      </w:r>
      <w:r w:rsidRPr="003C5F17">
        <w:rPr>
          <w:sz w:val="24"/>
          <w:szCs w:val="24"/>
        </w:rPr>
        <w:tab/>
        <w:t xml:space="preserve">Setback of the structure, </w:t>
      </w:r>
    </w:p>
    <w:p w14:paraId="779CD6B7" w14:textId="77777777" w:rsidR="003C5F17" w:rsidRPr="003C5F17" w:rsidRDefault="003C5F17" w:rsidP="003C5F17">
      <w:pPr>
        <w:ind w:left="1530" w:hanging="360"/>
        <w:jc w:val="both"/>
        <w:rPr>
          <w:sz w:val="24"/>
          <w:szCs w:val="24"/>
        </w:rPr>
      </w:pPr>
      <w:r w:rsidRPr="003C5F17">
        <w:rPr>
          <w:sz w:val="24"/>
          <w:szCs w:val="24"/>
        </w:rPr>
        <w:t>d.</w:t>
      </w:r>
      <w:r w:rsidRPr="003C5F17">
        <w:rPr>
          <w:sz w:val="24"/>
          <w:szCs w:val="24"/>
        </w:rPr>
        <w:tab/>
        <w:t xml:space="preserve">Height of the structure, and </w:t>
      </w:r>
    </w:p>
    <w:p w14:paraId="56E6347F" w14:textId="77777777" w:rsidR="003C5F17" w:rsidRPr="003C5F17" w:rsidRDefault="003C5F17" w:rsidP="003C5F17">
      <w:pPr>
        <w:ind w:left="1530" w:hanging="360"/>
        <w:jc w:val="both"/>
        <w:rPr>
          <w:sz w:val="24"/>
          <w:szCs w:val="24"/>
        </w:rPr>
      </w:pPr>
      <w:r w:rsidRPr="003C5F17">
        <w:rPr>
          <w:sz w:val="24"/>
          <w:szCs w:val="24"/>
        </w:rPr>
        <w:t>e.</w:t>
      </w:r>
      <w:r w:rsidRPr="003C5F17">
        <w:rPr>
          <w:sz w:val="24"/>
          <w:szCs w:val="24"/>
        </w:rPr>
        <w:tab/>
        <w:t>Number of parking spaces.</w:t>
      </w:r>
    </w:p>
    <w:p w14:paraId="5878DC74" w14:textId="77777777" w:rsidR="003C5F17" w:rsidRPr="003C5F17" w:rsidRDefault="003C5F17" w:rsidP="003C5F17">
      <w:pPr>
        <w:jc w:val="both"/>
        <w:rPr>
          <w:sz w:val="24"/>
          <w:szCs w:val="24"/>
        </w:rPr>
      </w:pPr>
    </w:p>
    <w:p w14:paraId="2FAE32B2" w14:textId="77777777" w:rsidR="003C5F17" w:rsidRPr="003C5F17" w:rsidRDefault="003C5F17" w:rsidP="003C5F17">
      <w:pPr>
        <w:ind w:left="720" w:hanging="720"/>
        <w:jc w:val="both"/>
        <w:rPr>
          <w:color w:val="000000"/>
          <w:sz w:val="24"/>
          <w:szCs w:val="24"/>
        </w:rPr>
      </w:pPr>
      <w:r w:rsidRPr="003C5F17">
        <w:rPr>
          <w:sz w:val="24"/>
          <w:szCs w:val="24"/>
        </w:rPr>
        <w:t>3.</w:t>
      </w:r>
      <w:r w:rsidRPr="003C5F17">
        <w:rPr>
          <w:sz w:val="24"/>
          <w:szCs w:val="24"/>
        </w:rPr>
        <w:tab/>
      </w:r>
      <w:r w:rsidRPr="003C5F17">
        <w:rPr>
          <w:color w:val="000000"/>
          <w:sz w:val="24"/>
          <w:szCs w:val="24"/>
        </w:rPr>
        <w:t>This endorsement must be reviewed and approved by a CATIC Underwriting Counsel prior to issuance.</w:t>
      </w:r>
    </w:p>
    <w:p w14:paraId="48DBA75D" w14:textId="77777777" w:rsidR="003C5F17" w:rsidRPr="003C5F17" w:rsidRDefault="003C5F17" w:rsidP="003C5F17">
      <w:pPr>
        <w:jc w:val="both"/>
        <w:rPr>
          <w:sz w:val="24"/>
          <w:szCs w:val="24"/>
        </w:rPr>
      </w:pPr>
    </w:p>
    <w:p w14:paraId="2DB06650" w14:textId="77777777" w:rsidR="003C5F17" w:rsidRPr="003C5F17" w:rsidRDefault="003C5F17" w:rsidP="003C5F17">
      <w:pPr>
        <w:jc w:val="both"/>
        <w:rPr>
          <w:b/>
          <w:sz w:val="24"/>
          <w:szCs w:val="24"/>
        </w:rPr>
      </w:pPr>
      <w:r w:rsidRPr="003C5F17">
        <w:rPr>
          <w:b/>
          <w:sz w:val="24"/>
          <w:szCs w:val="24"/>
        </w:rPr>
        <w:t>ADDITIONAL PREMIUM</w:t>
      </w:r>
    </w:p>
    <w:p w14:paraId="6351E87F" w14:textId="77777777" w:rsidR="003C5F17" w:rsidRPr="003C5F17" w:rsidRDefault="003C5F17" w:rsidP="003C5F17">
      <w:pPr>
        <w:jc w:val="both"/>
        <w:rPr>
          <w:sz w:val="24"/>
          <w:szCs w:val="24"/>
        </w:rPr>
      </w:pPr>
    </w:p>
    <w:p w14:paraId="58513D62" w14:textId="0AC20FDD" w:rsidR="003C5F17" w:rsidRDefault="003C5F17" w:rsidP="003C5F17">
      <w:pPr>
        <w:jc w:val="both"/>
        <w:rPr>
          <w:sz w:val="24"/>
          <w:szCs w:val="24"/>
        </w:rPr>
      </w:pPr>
      <w:r w:rsidRPr="003C5F17">
        <w:rPr>
          <w:sz w:val="24"/>
          <w:szCs w:val="24"/>
        </w:rPr>
        <w:t>Because of the risks associated with this endorsement, an additional premium is required each time one of these endorsements is issued.  The additional premium is equal to $0.50 per thousand dollars of insurance coverage.  There is no agent split on this endorsement.  The entire additional premium shall be remitted to CATIC.</w:t>
      </w:r>
    </w:p>
    <w:p w14:paraId="51E74908" w14:textId="77777777" w:rsidR="00EA2F57" w:rsidRPr="003C5F17" w:rsidRDefault="00EA2F57" w:rsidP="003C5F17">
      <w:pPr>
        <w:jc w:val="both"/>
        <w:rPr>
          <w:sz w:val="24"/>
          <w:szCs w:val="24"/>
        </w:rPr>
      </w:pPr>
    </w:p>
    <w:p w14:paraId="37B15ECE" w14:textId="2A5B86D9" w:rsidR="003C5F17" w:rsidRDefault="003C5F17" w:rsidP="003C5F17">
      <w:pPr>
        <w:jc w:val="both"/>
        <w:rPr>
          <w:b/>
          <w:i/>
          <w:sz w:val="24"/>
          <w:szCs w:val="24"/>
        </w:rPr>
      </w:pPr>
      <w:r w:rsidRPr="003C5F17">
        <w:rPr>
          <w:b/>
          <w:i/>
          <w:sz w:val="24"/>
          <w:szCs w:val="24"/>
        </w:rPr>
        <w:t xml:space="preserve">Please contact a member of CATIC's underwriting staff </w:t>
      </w:r>
      <w:r w:rsidR="00EA2F57">
        <w:rPr>
          <w:b/>
          <w:i/>
          <w:sz w:val="24"/>
          <w:szCs w:val="24"/>
        </w:rPr>
        <w:t>prior to i</w:t>
      </w:r>
      <w:r w:rsidRPr="003C5F17">
        <w:rPr>
          <w:b/>
          <w:i/>
          <w:sz w:val="24"/>
          <w:szCs w:val="24"/>
        </w:rPr>
        <w:t>ssu</w:t>
      </w:r>
      <w:r w:rsidR="00EA2F57">
        <w:rPr>
          <w:b/>
          <w:i/>
          <w:sz w:val="24"/>
          <w:szCs w:val="24"/>
        </w:rPr>
        <w:t>ing</w:t>
      </w:r>
      <w:r w:rsidRPr="003C5F17">
        <w:rPr>
          <w:b/>
          <w:i/>
          <w:sz w:val="24"/>
          <w:szCs w:val="24"/>
        </w:rPr>
        <w:t xml:space="preserve"> </w:t>
      </w:r>
      <w:bookmarkStart w:id="0" w:name="_GoBack"/>
      <w:bookmarkEnd w:id="0"/>
      <w:r w:rsidRPr="003C5F17">
        <w:rPr>
          <w:b/>
          <w:i/>
          <w:sz w:val="24"/>
          <w:szCs w:val="24"/>
        </w:rPr>
        <w:t>this endorsement.</w:t>
      </w:r>
    </w:p>
    <w:p w14:paraId="42F29E2E" w14:textId="70AB3375" w:rsidR="003C5F17" w:rsidRDefault="003C5F17" w:rsidP="003C5F17">
      <w:pPr>
        <w:jc w:val="both"/>
        <w:rPr>
          <w:b/>
          <w:i/>
          <w:sz w:val="24"/>
          <w:szCs w:val="24"/>
        </w:rPr>
      </w:pPr>
    </w:p>
    <w:p w14:paraId="72E20D28" w14:textId="77777777" w:rsidR="003C5F17" w:rsidRPr="003C5F17" w:rsidRDefault="003C5F17" w:rsidP="003C5F17">
      <w:pPr>
        <w:jc w:val="both"/>
        <w:rPr>
          <w:b/>
          <w:i/>
          <w:sz w:val="24"/>
          <w:szCs w:val="24"/>
        </w:rPr>
      </w:pPr>
    </w:p>
    <w:p w14:paraId="370D600C" w14:textId="39B86538" w:rsidR="005B73E4" w:rsidRPr="00BA0512" w:rsidRDefault="00684350" w:rsidP="00EB7072">
      <w:pPr>
        <w:pStyle w:val="Header1"/>
        <w:pBdr>
          <w:bottom w:val="none" w:sz="0" w:space="0" w:color="auto"/>
        </w:pBdr>
        <w:tabs>
          <w:tab w:val="clear" w:pos="4320"/>
          <w:tab w:val="clear" w:pos="9360"/>
        </w:tabs>
        <w:jc w:val="center"/>
        <w:rPr>
          <w:rFonts w:ascii="Times New Roman" w:hAnsi="Times New Roman"/>
          <w:bCs/>
          <w:kern w:val="16"/>
          <w:sz w:val="26"/>
          <w:szCs w:val="26"/>
        </w:rPr>
      </w:pPr>
      <w:r w:rsidRPr="00BA0512">
        <w:rPr>
          <w:rFonts w:ascii="Times New Roman" w:hAnsi="Times New Roman"/>
          <w:bCs/>
          <w:kern w:val="16"/>
          <w:sz w:val="26"/>
          <w:szCs w:val="26"/>
        </w:rPr>
        <w:t>ZONING</w:t>
      </w:r>
      <w:r w:rsidR="00B83BCA" w:rsidRPr="00BA0512">
        <w:rPr>
          <w:rFonts w:ascii="Times New Roman" w:hAnsi="Times New Roman"/>
          <w:bCs/>
          <w:kern w:val="16"/>
          <w:sz w:val="26"/>
          <w:szCs w:val="26"/>
        </w:rPr>
        <w:t xml:space="preserve"> </w:t>
      </w:r>
      <w:r w:rsidRPr="00BA0512">
        <w:rPr>
          <w:rFonts w:ascii="Times New Roman" w:hAnsi="Times New Roman"/>
          <w:bCs/>
          <w:kern w:val="16"/>
          <w:sz w:val="26"/>
          <w:szCs w:val="26"/>
        </w:rPr>
        <w:t>—</w:t>
      </w:r>
      <w:r w:rsidR="00B83BCA" w:rsidRPr="00BA0512">
        <w:rPr>
          <w:rFonts w:ascii="Times New Roman" w:hAnsi="Times New Roman"/>
          <w:bCs/>
          <w:kern w:val="16"/>
          <w:sz w:val="26"/>
          <w:szCs w:val="26"/>
        </w:rPr>
        <w:t xml:space="preserve"> </w:t>
      </w:r>
      <w:r w:rsidRPr="00BA0512">
        <w:rPr>
          <w:rFonts w:ascii="Times New Roman" w:hAnsi="Times New Roman"/>
          <w:bCs/>
          <w:kern w:val="16"/>
          <w:sz w:val="26"/>
          <w:szCs w:val="26"/>
        </w:rPr>
        <w:t xml:space="preserve">NO ZONING CLASSIFICATION </w:t>
      </w:r>
      <w:r w:rsidR="005B73E4" w:rsidRPr="00BA0512">
        <w:rPr>
          <w:rFonts w:ascii="Times New Roman" w:hAnsi="Times New Roman"/>
          <w:bCs/>
          <w:kern w:val="16"/>
          <w:sz w:val="26"/>
          <w:szCs w:val="26"/>
        </w:rPr>
        <w:t>ENDORSEMENT</w:t>
      </w:r>
    </w:p>
    <w:p w14:paraId="2D396A65" w14:textId="77777777" w:rsidR="0049158E" w:rsidRPr="00BA0512" w:rsidRDefault="0049158E" w:rsidP="00EB7072">
      <w:pPr>
        <w:pStyle w:val="Header1"/>
        <w:pBdr>
          <w:bottom w:val="none" w:sz="0" w:space="0" w:color="auto"/>
        </w:pBdr>
        <w:tabs>
          <w:tab w:val="clear" w:pos="4320"/>
          <w:tab w:val="clear" w:pos="9360"/>
        </w:tabs>
        <w:jc w:val="center"/>
        <w:rPr>
          <w:rFonts w:ascii="Times New Roman" w:hAnsi="Times New Roman"/>
          <w:bCs/>
          <w:kern w:val="16"/>
          <w:sz w:val="26"/>
          <w:szCs w:val="26"/>
        </w:rPr>
      </w:pPr>
    </w:p>
    <w:p w14:paraId="172A848E" w14:textId="07D4FECF" w:rsidR="00DB381F" w:rsidRPr="00BA0512" w:rsidRDefault="00684350" w:rsidP="0049158E">
      <w:pPr>
        <w:pStyle w:val="Header1"/>
        <w:pBdr>
          <w:bottom w:val="none" w:sz="0" w:space="0" w:color="auto"/>
        </w:pBdr>
        <w:tabs>
          <w:tab w:val="clear" w:pos="4320"/>
          <w:tab w:val="clear" w:pos="9360"/>
        </w:tabs>
        <w:rPr>
          <w:rFonts w:ascii="Times New Roman" w:hAnsi="Times New Roman"/>
          <w:b w:val="0"/>
          <w:bCs/>
          <w:kern w:val="16"/>
          <w:sz w:val="22"/>
          <w:szCs w:val="22"/>
        </w:rPr>
      </w:pPr>
      <w:r w:rsidRPr="00BA0512">
        <w:rPr>
          <w:rFonts w:ascii="Times New Roman" w:hAnsi="Times New Roman"/>
          <w:b w:val="0"/>
          <w:bCs/>
          <w:kern w:val="16"/>
          <w:sz w:val="22"/>
          <w:szCs w:val="22"/>
        </w:rPr>
        <w:t>This endorsement is issued as part of</w:t>
      </w:r>
      <w:r w:rsidR="0049158E" w:rsidRPr="00BA0512">
        <w:rPr>
          <w:rFonts w:ascii="Times New Roman" w:hAnsi="Times New Roman"/>
          <w:b w:val="0"/>
          <w:bCs/>
          <w:kern w:val="16"/>
          <w:sz w:val="22"/>
          <w:szCs w:val="22"/>
        </w:rPr>
        <w:t xml:space="preserve"> </w:t>
      </w:r>
      <w:r w:rsidR="00DB381F" w:rsidRPr="00BA0512">
        <w:rPr>
          <w:rFonts w:ascii="Times New Roman" w:hAnsi="Times New Roman"/>
          <w:b w:val="0"/>
          <w:bCs/>
          <w:kern w:val="16"/>
          <w:sz w:val="22"/>
          <w:szCs w:val="22"/>
        </w:rPr>
        <w:t xml:space="preserve">Policy </w:t>
      </w:r>
      <w:r w:rsidRPr="00BA0512">
        <w:rPr>
          <w:rFonts w:ascii="Times New Roman" w:hAnsi="Times New Roman"/>
          <w:b w:val="0"/>
          <w:bCs/>
          <w:kern w:val="16"/>
          <w:sz w:val="22"/>
          <w:szCs w:val="22"/>
        </w:rPr>
        <w:t>Number</w:t>
      </w:r>
      <w:r w:rsidR="00DB381F" w:rsidRPr="00BA0512">
        <w:rPr>
          <w:rFonts w:ascii="Times New Roman" w:hAnsi="Times New Roman"/>
          <w:b w:val="0"/>
          <w:bCs/>
          <w:kern w:val="16"/>
          <w:sz w:val="22"/>
          <w:szCs w:val="22"/>
        </w:rPr>
        <w:t xml:space="preserve"> ______</w:t>
      </w:r>
      <w:r w:rsidR="0049158E" w:rsidRPr="00BA0512">
        <w:rPr>
          <w:rFonts w:ascii="Times New Roman" w:hAnsi="Times New Roman"/>
          <w:b w:val="0"/>
          <w:bCs/>
          <w:kern w:val="16"/>
          <w:sz w:val="22"/>
          <w:szCs w:val="22"/>
        </w:rPr>
        <w:t>_____</w:t>
      </w:r>
      <w:r w:rsidR="00DB381F" w:rsidRPr="00BA0512">
        <w:rPr>
          <w:rFonts w:ascii="Times New Roman" w:hAnsi="Times New Roman"/>
          <w:b w:val="0"/>
          <w:bCs/>
          <w:kern w:val="16"/>
          <w:sz w:val="22"/>
          <w:szCs w:val="22"/>
        </w:rPr>
        <w:t>____</w:t>
      </w:r>
    </w:p>
    <w:p w14:paraId="3C17E138" w14:textId="77777777" w:rsidR="009977B3" w:rsidRPr="00BA0512" w:rsidRDefault="009977B3" w:rsidP="00EB7072">
      <w:pPr>
        <w:jc w:val="both"/>
        <w:rPr>
          <w:b/>
          <w:kern w:val="16"/>
          <w:sz w:val="22"/>
          <w:szCs w:val="22"/>
        </w:rPr>
      </w:pPr>
    </w:p>
    <w:p w14:paraId="7B27E646" w14:textId="24798795" w:rsidR="00A534DF" w:rsidRPr="00BA0512" w:rsidRDefault="00C313AF" w:rsidP="00EB7072">
      <w:pPr>
        <w:ind w:left="720" w:hanging="720"/>
        <w:jc w:val="both"/>
        <w:rPr>
          <w:kern w:val="16"/>
          <w:sz w:val="22"/>
          <w:szCs w:val="22"/>
        </w:rPr>
      </w:pPr>
      <w:r w:rsidRPr="00BA0512">
        <w:rPr>
          <w:kern w:val="16"/>
          <w:sz w:val="22"/>
          <w:szCs w:val="22"/>
        </w:rPr>
        <w:t>1.</w:t>
      </w:r>
      <w:r w:rsidRPr="00BA0512">
        <w:rPr>
          <w:kern w:val="16"/>
          <w:sz w:val="22"/>
          <w:szCs w:val="22"/>
        </w:rPr>
        <w:tab/>
      </w:r>
      <w:r w:rsidR="00A534DF" w:rsidRPr="00BA0512">
        <w:rPr>
          <w:kern w:val="16"/>
          <w:sz w:val="22"/>
          <w:szCs w:val="22"/>
        </w:rPr>
        <w:t>For purposes of this endorsement:</w:t>
      </w:r>
    </w:p>
    <w:p w14:paraId="655326E9" w14:textId="77777777" w:rsidR="00B83BCA" w:rsidRPr="00BA0512" w:rsidRDefault="00B83BCA" w:rsidP="00EB7072">
      <w:pPr>
        <w:ind w:left="720" w:hanging="720"/>
        <w:jc w:val="both"/>
        <w:rPr>
          <w:kern w:val="16"/>
          <w:sz w:val="22"/>
          <w:szCs w:val="22"/>
        </w:rPr>
      </w:pPr>
    </w:p>
    <w:p w14:paraId="44BA0FD4" w14:textId="1B7E8D20" w:rsidR="006E397A" w:rsidRPr="00BA0512" w:rsidRDefault="00C313AF" w:rsidP="00EB7072">
      <w:pPr>
        <w:ind w:left="1440" w:hanging="720"/>
        <w:jc w:val="both"/>
        <w:rPr>
          <w:kern w:val="16"/>
          <w:sz w:val="22"/>
          <w:szCs w:val="22"/>
        </w:rPr>
      </w:pPr>
      <w:r w:rsidRPr="00BA0512">
        <w:rPr>
          <w:kern w:val="16"/>
          <w:sz w:val="22"/>
          <w:szCs w:val="22"/>
        </w:rPr>
        <w:t>a.</w:t>
      </w:r>
      <w:r w:rsidRPr="00BA0512">
        <w:rPr>
          <w:kern w:val="16"/>
          <w:sz w:val="22"/>
          <w:szCs w:val="22"/>
        </w:rPr>
        <w:tab/>
        <w:t>“</w:t>
      </w:r>
      <w:r w:rsidR="00A534DF" w:rsidRPr="00BA0512">
        <w:rPr>
          <w:kern w:val="16"/>
          <w:sz w:val="22"/>
          <w:szCs w:val="22"/>
        </w:rPr>
        <w:t>Improvement”</w:t>
      </w:r>
      <w:r w:rsidR="00684350" w:rsidRPr="00BA0512">
        <w:rPr>
          <w:kern w:val="16"/>
          <w:sz w:val="22"/>
          <w:szCs w:val="22"/>
        </w:rPr>
        <w:t>:</w:t>
      </w:r>
      <w:r w:rsidR="00A534DF" w:rsidRPr="00BA0512">
        <w:rPr>
          <w:kern w:val="16"/>
          <w:sz w:val="22"/>
          <w:szCs w:val="22"/>
        </w:rPr>
        <w:t xml:space="preserve"> </w:t>
      </w:r>
      <w:r w:rsidR="00684350" w:rsidRPr="00BA0512">
        <w:rPr>
          <w:kern w:val="16"/>
          <w:sz w:val="22"/>
          <w:szCs w:val="22"/>
        </w:rPr>
        <w:t>A</w:t>
      </w:r>
      <w:r w:rsidR="00654B43" w:rsidRPr="00BA0512">
        <w:rPr>
          <w:kern w:val="16"/>
          <w:sz w:val="22"/>
          <w:szCs w:val="22"/>
        </w:rPr>
        <w:t xml:space="preserve"> </w:t>
      </w:r>
      <w:r w:rsidR="00A534DF" w:rsidRPr="00BA0512">
        <w:rPr>
          <w:kern w:val="16"/>
          <w:sz w:val="22"/>
          <w:szCs w:val="22"/>
        </w:rPr>
        <w:t>building</w:t>
      </w:r>
      <w:r w:rsidR="00130534" w:rsidRPr="00BA0512">
        <w:rPr>
          <w:kern w:val="16"/>
          <w:sz w:val="22"/>
          <w:szCs w:val="22"/>
        </w:rPr>
        <w:t xml:space="preserve"> or</w:t>
      </w:r>
      <w:r w:rsidR="00A534DF" w:rsidRPr="00BA0512">
        <w:rPr>
          <w:kern w:val="16"/>
          <w:sz w:val="22"/>
          <w:szCs w:val="22"/>
        </w:rPr>
        <w:t xml:space="preserve"> structure located on the Land</w:t>
      </w:r>
      <w:r w:rsidR="00130534" w:rsidRPr="00BA0512">
        <w:rPr>
          <w:kern w:val="16"/>
          <w:sz w:val="22"/>
          <w:szCs w:val="22"/>
        </w:rPr>
        <w:t xml:space="preserve"> at the Date of Policy</w:t>
      </w:r>
      <w:r w:rsidR="00A534DF" w:rsidRPr="00BA0512">
        <w:rPr>
          <w:kern w:val="16"/>
          <w:sz w:val="22"/>
          <w:szCs w:val="22"/>
        </w:rPr>
        <w:t>.</w:t>
      </w:r>
    </w:p>
    <w:p w14:paraId="724FEA96" w14:textId="6B8B8115" w:rsidR="00631F83" w:rsidRPr="00BA0512" w:rsidRDefault="00631F83" w:rsidP="00EB7072">
      <w:pPr>
        <w:ind w:left="1440" w:hanging="720"/>
        <w:jc w:val="both"/>
        <w:rPr>
          <w:kern w:val="16"/>
          <w:sz w:val="22"/>
          <w:szCs w:val="22"/>
        </w:rPr>
      </w:pPr>
      <w:r w:rsidRPr="00BA0512">
        <w:rPr>
          <w:kern w:val="16"/>
          <w:sz w:val="22"/>
          <w:szCs w:val="22"/>
        </w:rPr>
        <w:t>b.</w:t>
      </w:r>
      <w:r w:rsidRPr="00BA0512">
        <w:rPr>
          <w:kern w:val="16"/>
          <w:sz w:val="22"/>
          <w:szCs w:val="22"/>
        </w:rPr>
        <w:tab/>
        <w:t xml:space="preserve">“Zoning Ordinance”: A </w:t>
      </w:r>
      <w:r w:rsidR="007E427A" w:rsidRPr="00BA0512">
        <w:rPr>
          <w:kern w:val="16"/>
          <w:sz w:val="22"/>
          <w:szCs w:val="22"/>
        </w:rPr>
        <w:t xml:space="preserve">municipal or county </w:t>
      </w:r>
      <w:r w:rsidRPr="00BA0512">
        <w:rPr>
          <w:kern w:val="16"/>
          <w:sz w:val="22"/>
          <w:szCs w:val="22"/>
        </w:rPr>
        <w:t>zoning ordinance or zoning regulation applicable to the Land at the Date of Policy.</w:t>
      </w:r>
    </w:p>
    <w:p w14:paraId="1DC652D2" w14:textId="77777777" w:rsidR="006E397A" w:rsidRPr="00BA0512" w:rsidRDefault="006E397A" w:rsidP="00EB7072">
      <w:pPr>
        <w:ind w:left="720" w:hanging="720"/>
        <w:jc w:val="both"/>
        <w:rPr>
          <w:kern w:val="16"/>
          <w:sz w:val="22"/>
          <w:szCs w:val="22"/>
        </w:rPr>
      </w:pPr>
    </w:p>
    <w:p w14:paraId="02A168D4" w14:textId="420892EF" w:rsidR="006E397A" w:rsidRPr="00BA0512" w:rsidRDefault="00C313AF" w:rsidP="00EB7072">
      <w:pPr>
        <w:ind w:left="720" w:hanging="720"/>
        <w:jc w:val="both"/>
        <w:rPr>
          <w:kern w:val="16"/>
          <w:sz w:val="22"/>
          <w:szCs w:val="22"/>
        </w:rPr>
      </w:pPr>
      <w:r w:rsidRPr="00BA0512">
        <w:rPr>
          <w:kern w:val="16"/>
          <w:sz w:val="22"/>
          <w:szCs w:val="22"/>
        </w:rPr>
        <w:t>2.</w:t>
      </w:r>
      <w:r w:rsidRPr="00BA0512">
        <w:rPr>
          <w:kern w:val="16"/>
          <w:sz w:val="22"/>
          <w:szCs w:val="22"/>
        </w:rPr>
        <w:tab/>
      </w:r>
      <w:r w:rsidR="00D02681" w:rsidRPr="00BA0512">
        <w:rPr>
          <w:kern w:val="16"/>
          <w:sz w:val="22"/>
          <w:szCs w:val="22"/>
        </w:rPr>
        <w:t xml:space="preserve">The Company insures against loss or damage sustained by the Insured </w:t>
      </w:r>
      <w:r w:rsidR="00631F83" w:rsidRPr="00BA0512">
        <w:rPr>
          <w:kern w:val="16"/>
          <w:sz w:val="22"/>
          <w:szCs w:val="22"/>
        </w:rPr>
        <w:t>resulting from:</w:t>
      </w:r>
    </w:p>
    <w:p w14:paraId="5DF9AFF1" w14:textId="77777777" w:rsidR="00B83BCA" w:rsidRPr="00BA0512" w:rsidRDefault="00B83BCA" w:rsidP="00EB7072">
      <w:pPr>
        <w:ind w:left="720" w:hanging="720"/>
        <w:jc w:val="both"/>
        <w:rPr>
          <w:kern w:val="16"/>
          <w:sz w:val="22"/>
          <w:szCs w:val="22"/>
        </w:rPr>
      </w:pPr>
    </w:p>
    <w:p w14:paraId="32FD683B" w14:textId="113FF6D0" w:rsidR="00631F83" w:rsidRPr="00BA0512" w:rsidRDefault="00631F83" w:rsidP="00EB7072">
      <w:pPr>
        <w:ind w:left="1440" w:hanging="720"/>
        <w:jc w:val="both"/>
        <w:rPr>
          <w:kern w:val="16"/>
          <w:sz w:val="22"/>
          <w:szCs w:val="22"/>
        </w:rPr>
      </w:pPr>
      <w:r w:rsidRPr="00BA0512">
        <w:rPr>
          <w:kern w:val="16"/>
          <w:sz w:val="22"/>
          <w:szCs w:val="22"/>
        </w:rPr>
        <w:t>a.</w:t>
      </w:r>
      <w:r w:rsidR="00C313AF" w:rsidRPr="00BA0512">
        <w:rPr>
          <w:kern w:val="16"/>
          <w:sz w:val="22"/>
          <w:szCs w:val="22"/>
        </w:rPr>
        <w:tab/>
      </w:r>
      <w:r w:rsidRPr="00BA0512">
        <w:rPr>
          <w:kern w:val="16"/>
          <w:sz w:val="22"/>
          <w:szCs w:val="22"/>
        </w:rPr>
        <w:t>T</w:t>
      </w:r>
      <w:r w:rsidR="005B73E4" w:rsidRPr="00BA0512">
        <w:rPr>
          <w:kern w:val="16"/>
          <w:sz w:val="22"/>
          <w:szCs w:val="22"/>
        </w:rPr>
        <w:t xml:space="preserve">he following use not </w:t>
      </w:r>
      <w:r w:rsidRPr="00BA0512">
        <w:rPr>
          <w:kern w:val="16"/>
          <w:sz w:val="22"/>
          <w:szCs w:val="22"/>
        </w:rPr>
        <w:t xml:space="preserve">being </w:t>
      </w:r>
      <w:r w:rsidR="005B73E4" w:rsidRPr="00BA0512">
        <w:rPr>
          <w:kern w:val="16"/>
          <w:sz w:val="22"/>
          <w:szCs w:val="22"/>
        </w:rPr>
        <w:t xml:space="preserve">allowed </w:t>
      </w:r>
      <w:r w:rsidR="00D47CC8" w:rsidRPr="00BA0512">
        <w:rPr>
          <w:kern w:val="16"/>
          <w:sz w:val="22"/>
          <w:szCs w:val="22"/>
        </w:rPr>
        <w:t>by the</w:t>
      </w:r>
      <w:r w:rsidR="001A2CD1" w:rsidRPr="00BA0512">
        <w:rPr>
          <w:kern w:val="16"/>
          <w:sz w:val="22"/>
          <w:szCs w:val="22"/>
        </w:rPr>
        <w:t xml:space="preserve"> municipality or county</w:t>
      </w:r>
      <w:r w:rsidR="00D47CC8" w:rsidRPr="00BA0512">
        <w:rPr>
          <w:kern w:val="16"/>
          <w:sz w:val="22"/>
          <w:szCs w:val="22"/>
        </w:rPr>
        <w:t xml:space="preserve"> </w:t>
      </w:r>
      <w:r w:rsidRPr="00BA0512">
        <w:rPr>
          <w:kern w:val="16"/>
          <w:sz w:val="22"/>
          <w:szCs w:val="22"/>
        </w:rPr>
        <w:t>because the use violates a Zoning Ordinance</w:t>
      </w:r>
      <w:r w:rsidR="005B73E4" w:rsidRPr="00BA0512">
        <w:rPr>
          <w:kern w:val="16"/>
          <w:sz w:val="22"/>
          <w:szCs w:val="22"/>
        </w:rPr>
        <w:t>:</w:t>
      </w:r>
    </w:p>
    <w:p w14:paraId="053F2C1D" w14:textId="744660FF" w:rsidR="005B73E4" w:rsidRPr="00BA0512" w:rsidRDefault="00631F83" w:rsidP="00EB7072">
      <w:pPr>
        <w:spacing w:before="60" w:after="60"/>
        <w:ind w:left="1440" w:hanging="720"/>
        <w:jc w:val="both"/>
        <w:rPr>
          <w:i/>
          <w:kern w:val="16"/>
          <w:sz w:val="22"/>
          <w:szCs w:val="22"/>
        </w:rPr>
      </w:pPr>
      <w:r w:rsidRPr="00BA0512">
        <w:rPr>
          <w:kern w:val="16"/>
          <w:sz w:val="22"/>
          <w:szCs w:val="22"/>
        </w:rPr>
        <w:tab/>
      </w:r>
      <w:r w:rsidRPr="00BA0512">
        <w:rPr>
          <w:kern w:val="16"/>
          <w:sz w:val="22"/>
          <w:szCs w:val="22"/>
        </w:rPr>
        <w:tab/>
      </w:r>
      <w:r w:rsidRPr="00BA0512">
        <w:rPr>
          <w:i/>
          <w:kern w:val="16"/>
          <w:sz w:val="22"/>
          <w:szCs w:val="22"/>
        </w:rPr>
        <w:t>[</w:t>
      </w:r>
      <w:r w:rsidR="00D47CC8" w:rsidRPr="00BA0512">
        <w:rPr>
          <w:i/>
          <w:kern w:val="16"/>
          <w:sz w:val="22"/>
          <w:szCs w:val="22"/>
        </w:rPr>
        <w:t>DRAFTING INSTRUCTION</w:t>
      </w:r>
      <w:r w:rsidRPr="00BA0512">
        <w:rPr>
          <w:i/>
          <w:kern w:val="16"/>
          <w:sz w:val="22"/>
          <w:szCs w:val="22"/>
        </w:rPr>
        <w:t>: Describe the existing use]</w:t>
      </w:r>
      <w:r w:rsidR="005B73E4" w:rsidRPr="00BA0512">
        <w:rPr>
          <w:i/>
          <w:kern w:val="16"/>
          <w:sz w:val="22"/>
          <w:szCs w:val="22"/>
        </w:rPr>
        <w:t xml:space="preserve"> </w:t>
      </w:r>
    </w:p>
    <w:p w14:paraId="6D02D331" w14:textId="4EDF9794" w:rsidR="006E397A" w:rsidRPr="00BA0512" w:rsidRDefault="00CB088B" w:rsidP="00EB7072">
      <w:pPr>
        <w:ind w:left="1440" w:hanging="720"/>
        <w:jc w:val="both"/>
        <w:rPr>
          <w:kern w:val="16"/>
          <w:sz w:val="22"/>
          <w:szCs w:val="22"/>
        </w:rPr>
      </w:pPr>
      <w:r w:rsidRPr="00BA0512">
        <w:rPr>
          <w:kern w:val="16"/>
          <w:sz w:val="22"/>
          <w:szCs w:val="22"/>
        </w:rPr>
        <w:t>b.</w:t>
      </w:r>
      <w:r w:rsidR="00C313AF" w:rsidRPr="00BA0512">
        <w:rPr>
          <w:kern w:val="16"/>
          <w:sz w:val="22"/>
          <w:szCs w:val="22"/>
        </w:rPr>
        <w:tab/>
      </w:r>
      <w:r w:rsidRPr="00BA0512">
        <w:rPr>
          <w:kern w:val="16"/>
          <w:sz w:val="22"/>
          <w:szCs w:val="22"/>
        </w:rPr>
        <w:t>A</w:t>
      </w:r>
      <w:r w:rsidR="00654B43" w:rsidRPr="00BA0512">
        <w:rPr>
          <w:kern w:val="16"/>
          <w:sz w:val="22"/>
          <w:szCs w:val="22"/>
        </w:rPr>
        <w:t xml:space="preserve"> final decree of a court of competent jurisdiction either prohibitin</w:t>
      </w:r>
      <w:r w:rsidR="00CE31A6" w:rsidRPr="00BA0512">
        <w:rPr>
          <w:kern w:val="16"/>
          <w:sz w:val="22"/>
          <w:szCs w:val="22"/>
        </w:rPr>
        <w:t xml:space="preserve">g the use </w:t>
      </w:r>
      <w:r w:rsidR="00654B43" w:rsidRPr="00BA0512">
        <w:rPr>
          <w:kern w:val="16"/>
          <w:sz w:val="22"/>
          <w:szCs w:val="22"/>
        </w:rPr>
        <w:t>or requiring the removal or alteration of the Improvement because</w:t>
      </w:r>
      <w:r w:rsidR="00D53293" w:rsidRPr="00BA0512">
        <w:rPr>
          <w:kern w:val="16"/>
          <w:sz w:val="22"/>
          <w:szCs w:val="22"/>
        </w:rPr>
        <w:t>, at the Date of Policy, the use violates a Zoning Ordinance</w:t>
      </w:r>
      <w:r w:rsidR="004B5173" w:rsidRPr="00BA0512">
        <w:rPr>
          <w:kern w:val="16"/>
          <w:sz w:val="22"/>
          <w:szCs w:val="22"/>
        </w:rPr>
        <w:t xml:space="preserve"> </w:t>
      </w:r>
      <w:r w:rsidR="00654B43" w:rsidRPr="00BA0512">
        <w:rPr>
          <w:kern w:val="16"/>
          <w:sz w:val="22"/>
          <w:szCs w:val="22"/>
        </w:rPr>
        <w:t>with respect to any of the following matters:</w:t>
      </w:r>
    </w:p>
    <w:p w14:paraId="72C6D93C" w14:textId="77777777" w:rsidR="00B83BCA" w:rsidRPr="00BA0512" w:rsidRDefault="00B83BCA" w:rsidP="00EB7072">
      <w:pPr>
        <w:ind w:left="1440" w:hanging="720"/>
        <w:jc w:val="both"/>
        <w:rPr>
          <w:kern w:val="16"/>
          <w:sz w:val="22"/>
          <w:szCs w:val="22"/>
        </w:rPr>
      </w:pPr>
    </w:p>
    <w:p w14:paraId="206CEE72" w14:textId="51FBC706" w:rsidR="006E397A" w:rsidRPr="00BA0512" w:rsidRDefault="00D53293" w:rsidP="00EB7072">
      <w:pPr>
        <w:ind w:left="2160" w:hanging="720"/>
        <w:jc w:val="both"/>
        <w:rPr>
          <w:kern w:val="16"/>
          <w:sz w:val="22"/>
          <w:szCs w:val="22"/>
        </w:rPr>
      </w:pPr>
      <w:proofErr w:type="spellStart"/>
      <w:r w:rsidRPr="00BA0512">
        <w:rPr>
          <w:kern w:val="16"/>
          <w:sz w:val="22"/>
          <w:szCs w:val="22"/>
        </w:rPr>
        <w:t>i</w:t>
      </w:r>
      <w:proofErr w:type="spellEnd"/>
      <w:r w:rsidRPr="00BA0512">
        <w:rPr>
          <w:kern w:val="16"/>
          <w:sz w:val="22"/>
          <w:szCs w:val="22"/>
        </w:rPr>
        <w:t>.</w:t>
      </w:r>
      <w:r w:rsidR="00C313AF" w:rsidRPr="00BA0512">
        <w:rPr>
          <w:kern w:val="16"/>
          <w:sz w:val="22"/>
          <w:szCs w:val="22"/>
        </w:rPr>
        <w:tab/>
      </w:r>
      <w:r w:rsidRPr="00BA0512">
        <w:rPr>
          <w:kern w:val="16"/>
          <w:sz w:val="22"/>
          <w:szCs w:val="22"/>
        </w:rPr>
        <w:t>The a</w:t>
      </w:r>
      <w:r w:rsidR="00654B43" w:rsidRPr="00BA0512">
        <w:rPr>
          <w:kern w:val="16"/>
          <w:sz w:val="22"/>
          <w:szCs w:val="22"/>
        </w:rPr>
        <w:t>rea, width, or depth of the Land as a building site for the Improvement</w:t>
      </w:r>
      <w:r w:rsidRPr="00BA0512">
        <w:rPr>
          <w:kern w:val="16"/>
          <w:sz w:val="22"/>
          <w:szCs w:val="22"/>
        </w:rPr>
        <w:t>;</w:t>
      </w:r>
    </w:p>
    <w:p w14:paraId="0E0457C5" w14:textId="359094AF" w:rsidR="006E397A" w:rsidRPr="00BA0512" w:rsidRDefault="00D53293" w:rsidP="00EB7072">
      <w:pPr>
        <w:ind w:left="2160" w:hanging="720"/>
        <w:jc w:val="both"/>
        <w:rPr>
          <w:kern w:val="16"/>
          <w:sz w:val="22"/>
          <w:szCs w:val="22"/>
        </w:rPr>
      </w:pPr>
      <w:r w:rsidRPr="00BA0512">
        <w:rPr>
          <w:kern w:val="16"/>
          <w:sz w:val="22"/>
          <w:szCs w:val="22"/>
        </w:rPr>
        <w:t>ii.</w:t>
      </w:r>
      <w:r w:rsidR="00C313AF" w:rsidRPr="00BA0512">
        <w:rPr>
          <w:kern w:val="16"/>
          <w:sz w:val="22"/>
          <w:szCs w:val="22"/>
        </w:rPr>
        <w:tab/>
      </w:r>
      <w:r w:rsidRPr="00BA0512">
        <w:rPr>
          <w:kern w:val="16"/>
          <w:sz w:val="22"/>
          <w:szCs w:val="22"/>
        </w:rPr>
        <w:t>The f</w:t>
      </w:r>
      <w:r w:rsidR="00654B43" w:rsidRPr="00BA0512">
        <w:rPr>
          <w:kern w:val="16"/>
          <w:sz w:val="22"/>
          <w:szCs w:val="22"/>
        </w:rPr>
        <w:t>loor space area of the Improvement</w:t>
      </w:r>
      <w:r w:rsidRPr="00BA0512">
        <w:rPr>
          <w:kern w:val="16"/>
          <w:sz w:val="22"/>
          <w:szCs w:val="22"/>
        </w:rPr>
        <w:t>;</w:t>
      </w:r>
    </w:p>
    <w:p w14:paraId="57A7D790" w14:textId="7C4AB64A" w:rsidR="006E397A" w:rsidRPr="00BA0512" w:rsidRDefault="00D53293" w:rsidP="00EB7072">
      <w:pPr>
        <w:ind w:left="2160" w:hanging="720"/>
        <w:jc w:val="both"/>
        <w:rPr>
          <w:kern w:val="16"/>
          <w:sz w:val="22"/>
          <w:szCs w:val="22"/>
        </w:rPr>
      </w:pPr>
      <w:r w:rsidRPr="00BA0512">
        <w:rPr>
          <w:kern w:val="16"/>
          <w:sz w:val="22"/>
          <w:szCs w:val="22"/>
        </w:rPr>
        <w:t>iii.</w:t>
      </w:r>
      <w:r w:rsidR="00C313AF" w:rsidRPr="00BA0512">
        <w:rPr>
          <w:kern w:val="16"/>
          <w:sz w:val="22"/>
          <w:szCs w:val="22"/>
        </w:rPr>
        <w:tab/>
      </w:r>
      <w:r w:rsidRPr="00BA0512">
        <w:rPr>
          <w:kern w:val="16"/>
          <w:sz w:val="22"/>
          <w:szCs w:val="22"/>
        </w:rPr>
        <w:t>A s</w:t>
      </w:r>
      <w:r w:rsidR="00654B43" w:rsidRPr="00BA0512">
        <w:rPr>
          <w:kern w:val="16"/>
          <w:sz w:val="22"/>
          <w:szCs w:val="22"/>
        </w:rPr>
        <w:t>etback of the Improvement from the property lines of the Land</w:t>
      </w:r>
      <w:r w:rsidRPr="00BA0512">
        <w:rPr>
          <w:kern w:val="16"/>
          <w:sz w:val="22"/>
          <w:szCs w:val="22"/>
        </w:rPr>
        <w:t>;</w:t>
      </w:r>
    </w:p>
    <w:p w14:paraId="5D059597" w14:textId="054B4CB0" w:rsidR="006E397A" w:rsidRPr="00BA0512" w:rsidRDefault="00D53293" w:rsidP="00EB7072">
      <w:pPr>
        <w:ind w:left="2160" w:hanging="720"/>
        <w:jc w:val="both"/>
        <w:rPr>
          <w:kern w:val="16"/>
          <w:sz w:val="22"/>
          <w:szCs w:val="22"/>
        </w:rPr>
      </w:pPr>
      <w:r w:rsidRPr="00BA0512">
        <w:rPr>
          <w:kern w:val="16"/>
          <w:sz w:val="22"/>
          <w:szCs w:val="22"/>
        </w:rPr>
        <w:t>iv.</w:t>
      </w:r>
      <w:r w:rsidR="00C313AF" w:rsidRPr="00BA0512">
        <w:rPr>
          <w:kern w:val="16"/>
          <w:sz w:val="22"/>
          <w:szCs w:val="22"/>
        </w:rPr>
        <w:tab/>
      </w:r>
      <w:r w:rsidRPr="00BA0512">
        <w:rPr>
          <w:kern w:val="16"/>
          <w:sz w:val="22"/>
          <w:szCs w:val="22"/>
        </w:rPr>
        <w:t>The h</w:t>
      </w:r>
      <w:r w:rsidR="00654B43" w:rsidRPr="00BA0512">
        <w:rPr>
          <w:kern w:val="16"/>
          <w:sz w:val="22"/>
          <w:szCs w:val="22"/>
        </w:rPr>
        <w:t>eight of the Improvement</w:t>
      </w:r>
      <w:r w:rsidRPr="00BA0512">
        <w:rPr>
          <w:kern w:val="16"/>
          <w:sz w:val="22"/>
          <w:szCs w:val="22"/>
        </w:rPr>
        <w:t>;</w:t>
      </w:r>
      <w:r w:rsidR="00654B43" w:rsidRPr="00BA0512">
        <w:rPr>
          <w:kern w:val="16"/>
          <w:sz w:val="22"/>
          <w:szCs w:val="22"/>
        </w:rPr>
        <w:t xml:space="preserve"> or</w:t>
      </w:r>
    </w:p>
    <w:p w14:paraId="3A48995F" w14:textId="38278982" w:rsidR="006E397A" w:rsidRPr="00BA0512" w:rsidRDefault="00D53293" w:rsidP="00EB7072">
      <w:pPr>
        <w:ind w:left="2160" w:hanging="720"/>
        <w:jc w:val="both"/>
        <w:rPr>
          <w:kern w:val="16"/>
          <w:sz w:val="22"/>
          <w:szCs w:val="22"/>
        </w:rPr>
      </w:pPr>
      <w:r w:rsidRPr="00BA0512">
        <w:rPr>
          <w:kern w:val="16"/>
          <w:sz w:val="22"/>
          <w:szCs w:val="22"/>
        </w:rPr>
        <w:t>v.</w:t>
      </w:r>
      <w:r w:rsidR="00C313AF" w:rsidRPr="00BA0512">
        <w:rPr>
          <w:kern w:val="16"/>
          <w:sz w:val="22"/>
          <w:szCs w:val="22"/>
        </w:rPr>
        <w:tab/>
      </w:r>
      <w:r w:rsidRPr="00BA0512">
        <w:rPr>
          <w:kern w:val="16"/>
          <w:sz w:val="22"/>
          <w:szCs w:val="22"/>
        </w:rPr>
        <w:t>The n</w:t>
      </w:r>
      <w:r w:rsidR="00654B43" w:rsidRPr="00BA0512">
        <w:rPr>
          <w:kern w:val="16"/>
          <w:sz w:val="22"/>
          <w:szCs w:val="22"/>
        </w:rPr>
        <w:t>umber of parking spaces.</w:t>
      </w:r>
    </w:p>
    <w:p w14:paraId="1E05F4A8" w14:textId="62598AE0" w:rsidR="005B73E4" w:rsidRPr="00BA0512" w:rsidRDefault="005B73E4" w:rsidP="00EB7072">
      <w:pPr>
        <w:ind w:left="1440" w:hanging="720"/>
        <w:jc w:val="both"/>
        <w:rPr>
          <w:kern w:val="16"/>
          <w:sz w:val="22"/>
          <w:szCs w:val="22"/>
        </w:rPr>
      </w:pPr>
    </w:p>
    <w:p w14:paraId="1C464784" w14:textId="342B34DF" w:rsidR="004E6080" w:rsidRPr="00BA0512" w:rsidRDefault="004E6080" w:rsidP="00EB7072">
      <w:pPr>
        <w:ind w:left="720" w:hanging="720"/>
        <w:jc w:val="both"/>
        <w:rPr>
          <w:kern w:val="16"/>
          <w:sz w:val="22"/>
          <w:szCs w:val="22"/>
        </w:rPr>
      </w:pPr>
      <w:bookmarkStart w:id="1" w:name="_Hlk525654659"/>
      <w:r w:rsidRPr="00BA0512">
        <w:rPr>
          <w:kern w:val="16"/>
          <w:sz w:val="22"/>
          <w:szCs w:val="22"/>
        </w:rPr>
        <w:t>3.</w:t>
      </w:r>
      <w:r w:rsidRPr="00BA0512">
        <w:rPr>
          <w:kern w:val="16"/>
          <w:sz w:val="22"/>
          <w:szCs w:val="22"/>
        </w:rPr>
        <w:tab/>
        <w:t>Section 2 does not insure against loss or damage and the Company will not pay costs, attorneys’ fees, or expenses resulting from:</w:t>
      </w:r>
    </w:p>
    <w:p w14:paraId="7898203B" w14:textId="497650D3" w:rsidR="004E6080" w:rsidRPr="00BA0512" w:rsidRDefault="004E6080" w:rsidP="00EB7072">
      <w:pPr>
        <w:ind w:left="1440" w:hanging="720"/>
        <w:jc w:val="both"/>
        <w:rPr>
          <w:kern w:val="16"/>
          <w:sz w:val="22"/>
          <w:szCs w:val="22"/>
        </w:rPr>
      </w:pPr>
      <w:r w:rsidRPr="00BA0512">
        <w:rPr>
          <w:kern w:val="16"/>
          <w:sz w:val="22"/>
          <w:szCs w:val="22"/>
        </w:rPr>
        <w:t>a.</w:t>
      </w:r>
      <w:r w:rsidRPr="00BA0512">
        <w:rPr>
          <w:kern w:val="16"/>
          <w:sz w:val="22"/>
          <w:szCs w:val="22"/>
        </w:rPr>
        <w:tab/>
        <w:t>Any other regulation or restriction of use or activity on the Land:</w:t>
      </w:r>
    </w:p>
    <w:p w14:paraId="5B077E73" w14:textId="16E3B6AA" w:rsidR="004E6080" w:rsidRPr="00BA0512" w:rsidRDefault="004E6080" w:rsidP="00EB7072">
      <w:pPr>
        <w:ind w:left="2160" w:hanging="720"/>
        <w:jc w:val="both"/>
        <w:rPr>
          <w:kern w:val="16"/>
          <w:sz w:val="22"/>
          <w:szCs w:val="22"/>
        </w:rPr>
      </w:pPr>
      <w:proofErr w:type="spellStart"/>
      <w:r w:rsidRPr="00BA0512">
        <w:rPr>
          <w:kern w:val="16"/>
          <w:sz w:val="22"/>
          <w:szCs w:val="22"/>
        </w:rPr>
        <w:t>i</w:t>
      </w:r>
      <w:proofErr w:type="spellEnd"/>
      <w:r w:rsidRPr="00BA0512">
        <w:rPr>
          <w:kern w:val="16"/>
          <w:sz w:val="22"/>
          <w:szCs w:val="22"/>
        </w:rPr>
        <w:t>.</w:t>
      </w:r>
      <w:r w:rsidRPr="00BA0512">
        <w:rPr>
          <w:kern w:val="16"/>
          <w:sz w:val="22"/>
          <w:szCs w:val="22"/>
        </w:rPr>
        <w:tab/>
      </w:r>
      <w:r w:rsidR="00EB7072" w:rsidRPr="00BA0512">
        <w:rPr>
          <w:kern w:val="16"/>
          <w:sz w:val="22"/>
          <w:szCs w:val="22"/>
        </w:rPr>
        <w:t>I</w:t>
      </w:r>
      <w:r w:rsidRPr="00BA0512">
        <w:rPr>
          <w:kern w:val="16"/>
          <w:sz w:val="22"/>
          <w:szCs w:val="22"/>
        </w:rPr>
        <w:t>mposed by a covenant, condition, restriction, or limitation on the Title</w:t>
      </w:r>
      <w:r w:rsidR="00604EFD" w:rsidRPr="00BA0512">
        <w:rPr>
          <w:kern w:val="16"/>
          <w:sz w:val="22"/>
          <w:szCs w:val="22"/>
        </w:rPr>
        <w:t>;</w:t>
      </w:r>
      <w:r w:rsidRPr="00BA0512">
        <w:rPr>
          <w:kern w:val="16"/>
          <w:sz w:val="22"/>
          <w:szCs w:val="22"/>
        </w:rPr>
        <w:t xml:space="preserve"> or</w:t>
      </w:r>
    </w:p>
    <w:p w14:paraId="67E1EB04" w14:textId="25194FDB" w:rsidR="004E6080" w:rsidRPr="00BA0512" w:rsidRDefault="004E6080" w:rsidP="00EB7072">
      <w:pPr>
        <w:ind w:left="2160" w:hanging="720"/>
        <w:jc w:val="both"/>
        <w:rPr>
          <w:kern w:val="16"/>
          <w:sz w:val="22"/>
          <w:szCs w:val="22"/>
        </w:rPr>
      </w:pPr>
      <w:r w:rsidRPr="00BA0512">
        <w:rPr>
          <w:kern w:val="16"/>
          <w:sz w:val="22"/>
          <w:szCs w:val="22"/>
        </w:rPr>
        <w:t>ii.</w:t>
      </w:r>
      <w:r w:rsidRPr="00BA0512">
        <w:rPr>
          <w:kern w:val="16"/>
          <w:sz w:val="22"/>
          <w:szCs w:val="22"/>
        </w:rPr>
        <w:tab/>
      </w:r>
      <w:r w:rsidR="00EB7072" w:rsidRPr="00BA0512">
        <w:rPr>
          <w:kern w:val="16"/>
          <w:sz w:val="22"/>
          <w:szCs w:val="22"/>
        </w:rPr>
        <w:t>I</w:t>
      </w:r>
      <w:r w:rsidRPr="00BA0512">
        <w:rPr>
          <w:kern w:val="16"/>
          <w:sz w:val="22"/>
          <w:szCs w:val="22"/>
        </w:rPr>
        <w:t xml:space="preserve">mposed by a state or federal </w:t>
      </w:r>
      <w:r w:rsidR="005A5BC2" w:rsidRPr="00BA0512">
        <w:rPr>
          <w:kern w:val="16"/>
          <w:sz w:val="22"/>
          <w:szCs w:val="22"/>
        </w:rPr>
        <w:t xml:space="preserve">law, </w:t>
      </w:r>
      <w:r w:rsidRPr="00BA0512">
        <w:rPr>
          <w:kern w:val="16"/>
          <w:sz w:val="22"/>
          <w:szCs w:val="22"/>
        </w:rPr>
        <w:t>statute, code, enactment, ordinance, permit, regulation, rule, order, or court decision</w:t>
      </w:r>
      <w:r w:rsidR="008D2282" w:rsidRPr="00BA0512">
        <w:rPr>
          <w:kern w:val="16"/>
          <w:sz w:val="22"/>
          <w:szCs w:val="22"/>
        </w:rPr>
        <w:t>;</w:t>
      </w:r>
    </w:p>
    <w:p w14:paraId="7D22E570" w14:textId="59EC8574" w:rsidR="004E6080" w:rsidRPr="00BA0512" w:rsidRDefault="004E6080" w:rsidP="00EB7072">
      <w:pPr>
        <w:ind w:left="1440" w:hanging="720"/>
        <w:jc w:val="both"/>
        <w:rPr>
          <w:kern w:val="16"/>
          <w:sz w:val="22"/>
          <w:szCs w:val="22"/>
        </w:rPr>
      </w:pPr>
      <w:r w:rsidRPr="00BA0512">
        <w:rPr>
          <w:kern w:val="16"/>
          <w:sz w:val="22"/>
          <w:szCs w:val="22"/>
        </w:rPr>
        <w:t>b.</w:t>
      </w:r>
      <w:r w:rsidRPr="00BA0512">
        <w:rPr>
          <w:kern w:val="16"/>
          <w:sz w:val="22"/>
          <w:szCs w:val="22"/>
        </w:rPr>
        <w:tab/>
      </w:r>
      <w:r w:rsidR="00EE1E80" w:rsidRPr="00BA0512">
        <w:rPr>
          <w:kern w:val="16"/>
          <w:sz w:val="22"/>
          <w:szCs w:val="22"/>
        </w:rPr>
        <w:t>Any refusal to purchase, lease, or lend money on the Title</w:t>
      </w:r>
      <w:r w:rsidR="008D2282" w:rsidRPr="00BA0512">
        <w:rPr>
          <w:kern w:val="16"/>
          <w:sz w:val="22"/>
          <w:szCs w:val="22"/>
        </w:rPr>
        <w:t>; or</w:t>
      </w:r>
    </w:p>
    <w:p w14:paraId="722FD282" w14:textId="276FA6CD" w:rsidR="00E163FC" w:rsidRPr="00BA0512" w:rsidRDefault="00E163FC" w:rsidP="00EB7072">
      <w:pPr>
        <w:ind w:left="1440" w:hanging="720"/>
        <w:jc w:val="both"/>
        <w:rPr>
          <w:kern w:val="16"/>
          <w:sz w:val="22"/>
          <w:szCs w:val="22"/>
        </w:rPr>
      </w:pPr>
      <w:r w:rsidRPr="00BA0512">
        <w:rPr>
          <w:kern w:val="16"/>
          <w:sz w:val="22"/>
          <w:szCs w:val="22"/>
        </w:rPr>
        <w:t>c.</w:t>
      </w:r>
      <w:r w:rsidRPr="00BA0512">
        <w:rPr>
          <w:kern w:val="16"/>
          <w:sz w:val="22"/>
          <w:szCs w:val="22"/>
        </w:rPr>
        <w:tab/>
      </w:r>
      <w:r w:rsidR="00342EB0" w:rsidRPr="00BA0512">
        <w:rPr>
          <w:kern w:val="16"/>
          <w:sz w:val="22"/>
          <w:szCs w:val="22"/>
        </w:rPr>
        <w:t>Any zoning ordinance or zoning regulation</w:t>
      </w:r>
      <w:r w:rsidR="006651EF" w:rsidRPr="00BA0512">
        <w:rPr>
          <w:kern w:val="16"/>
          <w:sz w:val="22"/>
          <w:szCs w:val="22"/>
        </w:rPr>
        <w:t xml:space="preserve"> adopted after the Date of Policy.</w:t>
      </w:r>
    </w:p>
    <w:bookmarkEnd w:id="1"/>
    <w:p w14:paraId="658796A3" w14:textId="77777777" w:rsidR="006E397A" w:rsidRPr="00BA0512" w:rsidRDefault="006E397A" w:rsidP="00EB7072">
      <w:pPr>
        <w:ind w:left="720" w:hanging="720"/>
        <w:jc w:val="both"/>
        <w:rPr>
          <w:kern w:val="16"/>
          <w:sz w:val="22"/>
          <w:szCs w:val="22"/>
        </w:rPr>
      </w:pPr>
    </w:p>
    <w:p w14:paraId="1DAAE19B" w14:textId="301217BF" w:rsidR="005B73E4" w:rsidRDefault="00443F5A" w:rsidP="00EB7072">
      <w:pPr>
        <w:jc w:val="both"/>
        <w:rPr>
          <w:color w:val="000000"/>
          <w:kern w:val="16"/>
          <w:sz w:val="22"/>
          <w:szCs w:val="22"/>
        </w:rPr>
      </w:pPr>
      <w:r w:rsidRPr="00BA0512">
        <w:rPr>
          <w:color w:val="000000"/>
          <w:kern w:val="16"/>
          <w:sz w:val="22"/>
          <w:szCs w:val="22"/>
        </w:rPr>
        <w:t xml:space="preserve">This endorsement is issued as part of the policy. </w:t>
      </w:r>
      <w:r w:rsidR="005B73E4" w:rsidRPr="00BA0512">
        <w:rPr>
          <w:color w:val="000000"/>
          <w:kern w:val="16"/>
          <w:sz w:val="22"/>
          <w:szCs w:val="22"/>
        </w:rPr>
        <w:t xml:space="preserve">Except as </w:t>
      </w:r>
      <w:r w:rsidR="004E6080" w:rsidRPr="00BA0512">
        <w:rPr>
          <w:color w:val="000000"/>
          <w:kern w:val="16"/>
          <w:sz w:val="22"/>
          <w:szCs w:val="22"/>
        </w:rPr>
        <w:t xml:space="preserve">this endorsement </w:t>
      </w:r>
      <w:r w:rsidR="005B73E4" w:rsidRPr="00BA0512">
        <w:rPr>
          <w:color w:val="000000"/>
          <w:kern w:val="16"/>
          <w:sz w:val="22"/>
          <w:szCs w:val="22"/>
        </w:rPr>
        <w:t>expressly states, it does not (</w:t>
      </w:r>
      <w:proofErr w:type="spellStart"/>
      <w:r w:rsidR="005B73E4" w:rsidRPr="00BA0512">
        <w:rPr>
          <w:color w:val="000000"/>
          <w:kern w:val="16"/>
          <w:sz w:val="22"/>
          <w:szCs w:val="22"/>
        </w:rPr>
        <w:t>i</w:t>
      </w:r>
      <w:proofErr w:type="spellEnd"/>
      <w:r w:rsidR="005B73E4" w:rsidRPr="00BA0512">
        <w:rPr>
          <w:color w:val="000000"/>
          <w:kern w:val="16"/>
          <w:sz w:val="22"/>
          <w:szCs w:val="22"/>
        </w:rPr>
        <w:t>) modify any of the terms and provisions of the policy, (ii) modify any prior endorsement, (iii) extend the Date of Policy</w:t>
      </w:r>
      <w:r w:rsidR="005B73E4" w:rsidRPr="00BA0512">
        <w:rPr>
          <w:kern w:val="16"/>
          <w:sz w:val="22"/>
          <w:szCs w:val="22"/>
        </w:rPr>
        <w:t>,</w:t>
      </w:r>
      <w:r w:rsidR="005B73E4" w:rsidRPr="00BA0512">
        <w:rPr>
          <w:color w:val="000000"/>
          <w:kern w:val="16"/>
          <w:sz w:val="22"/>
          <w:szCs w:val="22"/>
        </w:rPr>
        <w:t xml:space="preserve"> </w:t>
      </w:r>
      <w:r w:rsidR="004E6080" w:rsidRPr="00BA0512">
        <w:rPr>
          <w:color w:val="000000"/>
          <w:kern w:val="16"/>
          <w:sz w:val="22"/>
          <w:szCs w:val="22"/>
        </w:rPr>
        <w:t>(iv) insure against</w:t>
      </w:r>
      <w:r w:rsidR="00CB088B" w:rsidRPr="00BA0512">
        <w:rPr>
          <w:color w:val="000000"/>
          <w:kern w:val="16"/>
          <w:sz w:val="22"/>
          <w:szCs w:val="22"/>
        </w:rPr>
        <w:t xml:space="preserve"> loss or damage exceeding the Amount of Insurance,</w:t>
      </w:r>
      <w:r w:rsidR="004E6080" w:rsidRPr="00BA0512">
        <w:rPr>
          <w:color w:val="000000"/>
          <w:kern w:val="16"/>
          <w:sz w:val="22"/>
          <w:szCs w:val="22"/>
        </w:rPr>
        <w:t xml:space="preserve"> </w:t>
      </w:r>
      <w:r w:rsidR="005B73E4" w:rsidRPr="00BA0512">
        <w:rPr>
          <w:color w:val="000000"/>
          <w:kern w:val="16"/>
          <w:sz w:val="22"/>
          <w:szCs w:val="22"/>
        </w:rPr>
        <w:t xml:space="preserve">or (v) increase the Amount of Insurance. To the extent a provision of the policy or </w:t>
      </w:r>
      <w:r w:rsidR="00CB088B" w:rsidRPr="00BA0512">
        <w:rPr>
          <w:color w:val="000000"/>
          <w:kern w:val="16"/>
          <w:sz w:val="22"/>
          <w:szCs w:val="22"/>
        </w:rPr>
        <w:t>any</w:t>
      </w:r>
      <w:r w:rsidR="005B73E4" w:rsidRPr="00BA0512">
        <w:rPr>
          <w:color w:val="000000"/>
          <w:kern w:val="16"/>
          <w:sz w:val="22"/>
          <w:szCs w:val="22"/>
        </w:rPr>
        <w:t xml:space="preserve"> </w:t>
      </w:r>
      <w:r w:rsidR="00CB088B" w:rsidRPr="00BA0512">
        <w:rPr>
          <w:color w:val="000000"/>
          <w:kern w:val="16"/>
          <w:sz w:val="22"/>
          <w:szCs w:val="22"/>
        </w:rPr>
        <w:t>prior</w:t>
      </w:r>
      <w:r w:rsidR="005B73E4" w:rsidRPr="00BA0512">
        <w:rPr>
          <w:color w:val="000000"/>
          <w:kern w:val="16"/>
          <w:sz w:val="22"/>
          <w:szCs w:val="22"/>
        </w:rPr>
        <w:t xml:space="preserve"> endorsement is inconsistent with an express provision of this endorsement, this endorsement controls. Otherwise, this endorsement is subject to </w:t>
      </w:r>
      <w:proofErr w:type="gramStart"/>
      <w:r w:rsidR="005B73E4" w:rsidRPr="00BA0512">
        <w:rPr>
          <w:color w:val="000000"/>
          <w:kern w:val="16"/>
          <w:sz w:val="22"/>
          <w:szCs w:val="22"/>
        </w:rPr>
        <w:t>all of</w:t>
      </w:r>
      <w:proofErr w:type="gramEnd"/>
      <w:r w:rsidR="005B73E4" w:rsidRPr="00BA0512">
        <w:rPr>
          <w:color w:val="000000"/>
          <w:kern w:val="16"/>
          <w:sz w:val="22"/>
          <w:szCs w:val="22"/>
        </w:rPr>
        <w:t xml:space="preserve"> the terms and provisions of the policy and any prior endorsement.</w:t>
      </w:r>
    </w:p>
    <w:p w14:paraId="4125B6EE" w14:textId="77777777" w:rsidR="00FB092A" w:rsidRPr="00BA0512" w:rsidRDefault="00FB092A" w:rsidP="00EB7072">
      <w:pPr>
        <w:jc w:val="both"/>
        <w:rPr>
          <w:color w:val="000000"/>
          <w:kern w:val="16"/>
          <w:sz w:val="22"/>
          <w:szCs w:val="22"/>
        </w:rPr>
      </w:pPr>
    </w:p>
    <w:p w14:paraId="3F9DAA7C" w14:textId="77777777" w:rsidR="00C313AF" w:rsidRPr="0049158E" w:rsidRDefault="00C313AF" w:rsidP="00EB7072">
      <w:pPr>
        <w:widowControl w:val="0"/>
        <w:autoSpaceDE w:val="0"/>
        <w:autoSpaceDN w:val="0"/>
        <w:adjustRightInd w:val="0"/>
        <w:jc w:val="both"/>
        <w:rPr>
          <w:color w:val="000000"/>
          <w:kern w:val="16"/>
          <w:sz w:val="22"/>
          <w:szCs w:val="22"/>
        </w:rPr>
      </w:pPr>
    </w:p>
    <w:tbl>
      <w:tblPr>
        <w:tblW w:w="0" w:type="auto"/>
        <w:tblInd w:w="864" w:type="dxa"/>
        <w:tblLook w:val="04A0" w:firstRow="1" w:lastRow="0" w:firstColumn="1" w:lastColumn="0" w:noHBand="0" w:noVBand="1"/>
      </w:tblPr>
      <w:tblGrid>
        <w:gridCol w:w="1800"/>
        <w:gridCol w:w="4500"/>
      </w:tblGrid>
      <w:tr w:rsidR="0049158E" w:rsidRPr="0049158E" w14:paraId="4010918C" w14:textId="77777777" w:rsidTr="00BA0512">
        <w:tc>
          <w:tcPr>
            <w:tcW w:w="1800" w:type="dxa"/>
            <w:shd w:val="clear" w:color="auto" w:fill="auto"/>
          </w:tcPr>
          <w:p w14:paraId="7FD14F7C" w14:textId="77777777" w:rsidR="0049158E" w:rsidRPr="0049158E" w:rsidRDefault="0049158E" w:rsidP="00155FAB">
            <w:pPr>
              <w:jc w:val="center"/>
              <w:rPr>
                <w:noProof/>
                <w:sz w:val="22"/>
                <w:szCs w:val="22"/>
              </w:rPr>
            </w:pPr>
          </w:p>
          <w:p w14:paraId="1BE3500B" w14:textId="77777777" w:rsidR="0049158E" w:rsidRPr="0049158E" w:rsidRDefault="0049158E" w:rsidP="00155FAB">
            <w:pPr>
              <w:jc w:val="center"/>
              <w:rPr>
                <w:sz w:val="22"/>
                <w:szCs w:val="22"/>
              </w:rPr>
            </w:pPr>
            <w:r w:rsidRPr="0049158E">
              <w:rPr>
                <w:noProof/>
                <w:sz w:val="22"/>
                <w:szCs w:val="22"/>
              </w:rPr>
              <w:drawing>
                <wp:inline distT="0" distB="0" distL="0" distR="0" wp14:anchorId="56AC73C3" wp14:editId="30E1D9C1">
                  <wp:extent cx="769620" cy="7543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620" cy="754380"/>
                          </a:xfrm>
                          <a:prstGeom prst="rect">
                            <a:avLst/>
                          </a:prstGeom>
                          <a:noFill/>
                          <a:ln>
                            <a:noFill/>
                          </a:ln>
                        </pic:spPr>
                      </pic:pic>
                    </a:graphicData>
                  </a:graphic>
                </wp:inline>
              </w:drawing>
            </w:r>
          </w:p>
        </w:tc>
        <w:tc>
          <w:tcPr>
            <w:tcW w:w="4500" w:type="dxa"/>
            <w:shd w:val="clear" w:color="auto" w:fill="auto"/>
          </w:tcPr>
          <w:p w14:paraId="7A82838B" w14:textId="77777777" w:rsidR="0049158E" w:rsidRPr="0049158E" w:rsidRDefault="0049158E" w:rsidP="00155FAB">
            <w:pPr>
              <w:jc w:val="center"/>
              <w:rPr>
                <w:sz w:val="22"/>
                <w:szCs w:val="22"/>
              </w:rPr>
            </w:pPr>
            <w:r w:rsidRPr="0049158E">
              <w:rPr>
                <w:sz w:val="22"/>
                <w:szCs w:val="22"/>
              </w:rPr>
              <w:t>CATIC</w:t>
            </w:r>
          </w:p>
          <w:p w14:paraId="7BFD6B9F" w14:textId="77777777" w:rsidR="0049158E" w:rsidRPr="0049158E" w:rsidRDefault="0049158E" w:rsidP="00155FAB">
            <w:pPr>
              <w:ind w:left="252"/>
              <w:rPr>
                <w:sz w:val="22"/>
                <w:szCs w:val="22"/>
              </w:rPr>
            </w:pPr>
            <w:r w:rsidRPr="0049158E">
              <w:rPr>
                <w:sz w:val="22"/>
                <w:szCs w:val="22"/>
              </w:rPr>
              <w:t>By</w:t>
            </w:r>
          </w:p>
          <w:p w14:paraId="4C9B843B" w14:textId="77777777" w:rsidR="00BA0512" w:rsidRDefault="0049158E" w:rsidP="00BA0512">
            <w:pPr>
              <w:jc w:val="center"/>
              <w:rPr>
                <w:sz w:val="22"/>
                <w:szCs w:val="22"/>
              </w:rPr>
            </w:pPr>
            <w:r w:rsidRPr="0049158E">
              <w:rPr>
                <w:noProof/>
                <w:sz w:val="22"/>
                <w:szCs w:val="22"/>
              </w:rPr>
              <w:drawing>
                <wp:inline distT="0" distB="0" distL="0" distR="0" wp14:anchorId="636B99C0" wp14:editId="31F65662">
                  <wp:extent cx="1615440" cy="6172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5440" cy="617220"/>
                          </a:xfrm>
                          <a:prstGeom prst="rect">
                            <a:avLst/>
                          </a:prstGeom>
                          <a:noFill/>
                          <a:ln>
                            <a:noFill/>
                          </a:ln>
                        </pic:spPr>
                      </pic:pic>
                    </a:graphicData>
                  </a:graphic>
                </wp:inline>
              </w:drawing>
            </w:r>
          </w:p>
          <w:p w14:paraId="339D9958" w14:textId="6A4DFACD" w:rsidR="0049158E" w:rsidRPr="0049158E" w:rsidRDefault="0049158E" w:rsidP="00BA0512">
            <w:pPr>
              <w:jc w:val="center"/>
              <w:rPr>
                <w:sz w:val="22"/>
                <w:szCs w:val="22"/>
              </w:rPr>
            </w:pPr>
            <w:r w:rsidRPr="0049158E">
              <w:rPr>
                <w:sz w:val="22"/>
                <w:szCs w:val="22"/>
              </w:rPr>
              <w:t>JAMES M. CZAPIGA, PRESIDENT</w:t>
            </w:r>
          </w:p>
        </w:tc>
      </w:tr>
    </w:tbl>
    <w:p w14:paraId="55F2A06F" w14:textId="5801A2C1" w:rsidR="0049158E" w:rsidRPr="0049158E" w:rsidRDefault="0049158E" w:rsidP="00BA0512">
      <w:pPr>
        <w:pStyle w:val="NormalWeb"/>
        <w:spacing w:before="0" w:beforeAutospacing="0" w:after="0" w:afterAutospacing="0"/>
        <w:ind w:firstLine="720"/>
        <w:jc w:val="both"/>
        <w:rPr>
          <w:rFonts w:ascii="Times New Roman" w:hAnsi="Times New Roman" w:cs="Times New Roman"/>
          <w:b/>
          <w:kern w:val="16"/>
          <w:sz w:val="22"/>
          <w:szCs w:val="22"/>
        </w:rPr>
      </w:pPr>
    </w:p>
    <w:sectPr w:rsidR="0049158E" w:rsidRPr="0049158E" w:rsidSect="003C5F17">
      <w:headerReference w:type="default" r:id="rId11"/>
      <w:footerReference w:type="default" r:id="rId12"/>
      <w:pgSz w:w="12240" w:h="15840"/>
      <w:pgMar w:top="1008" w:right="1440" w:bottom="864" w:left="1440" w:header="432" w:footer="576" w:gutter="0"/>
      <w:paperSrc w:first="7" w:other="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C0854" w14:textId="77777777" w:rsidR="002A1A79" w:rsidRDefault="002A1A79">
      <w:r>
        <w:separator/>
      </w:r>
    </w:p>
  </w:endnote>
  <w:endnote w:type="continuationSeparator" w:id="0">
    <w:p w14:paraId="2BC10826" w14:textId="77777777" w:rsidR="002A1A79" w:rsidRDefault="002A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Franklin Gothic Condensed">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0C501" w14:textId="16904BC0" w:rsidR="0049158E" w:rsidRPr="00292FEA" w:rsidRDefault="0049158E" w:rsidP="0049158E">
    <w:pPr>
      <w:pStyle w:val="Header1"/>
      <w:pBdr>
        <w:bottom w:val="none" w:sz="0" w:space="0" w:color="auto"/>
      </w:pBdr>
      <w:tabs>
        <w:tab w:val="clear" w:pos="4320"/>
      </w:tabs>
      <w:jc w:val="both"/>
      <w:rPr>
        <w:rFonts w:ascii="Times New Roman" w:hAnsi="Times New Roman"/>
        <w:b w:val="0"/>
        <w:bCs/>
        <w:sz w:val="22"/>
        <w:szCs w:val="22"/>
      </w:rPr>
    </w:pPr>
    <w:r w:rsidRPr="00292FEA">
      <w:rPr>
        <w:rFonts w:ascii="Times New Roman" w:hAnsi="Times New Roman"/>
        <w:b w:val="0"/>
        <w:bCs/>
        <w:sz w:val="22"/>
        <w:szCs w:val="22"/>
      </w:rPr>
      <w:t xml:space="preserve">ALTA Endorsement </w:t>
    </w:r>
    <w:bookmarkStart w:id="2" w:name="_Hlk525483475"/>
    <w:r w:rsidRPr="00292FEA">
      <w:rPr>
        <w:rFonts w:ascii="Times New Roman" w:hAnsi="Times New Roman"/>
        <w:b w:val="0"/>
        <w:bCs/>
        <w:sz w:val="22"/>
        <w:szCs w:val="22"/>
      </w:rPr>
      <w:t>3.4-06 Zoning—No Zoning Classification</w:t>
    </w:r>
    <w:bookmarkEnd w:id="2"/>
    <w:r w:rsidRPr="00292FEA">
      <w:rPr>
        <w:rFonts w:ascii="Times New Roman" w:hAnsi="Times New Roman"/>
        <w:b w:val="0"/>
        <w:bCs/>
        <w:sz w:val="22"/>
        <w:szCs w:val="22"/>
      </w:rPr>
      <w:t xml:space="preserve"> </w:t>
    </w:r>
    <w:r w:rsidR="00B83BCA">
      <w:rPr>
        <w:rFonts w:ascii="Times New Roman" w:hAnsi="Times New Roman"/>
        <w:b w:val="0"/>
        <w:bCs/>
        <w:sz w:val="22"/>
        <w:szCs w:val="22"/>
      </w:rPr>
      <w:t>(</w:t>
    </w:r>
    <w:r w:rsidRPr="00292FEA">
      <w:rPr>
        <w:rFonts w:ascii="Times New Roman" w:hAnsi="Times New Roman"/>
        <w:b w:val="0"/>
        <w:bCs/>
        <w:sz w:val="22"/>
        <w:szCs w:val="22"/>
      </w:rPr>
      <w:t>Adopted 12-01-2018</w:t>
    </w:r>
    <w:r w:rsidR="00B83BCA">
      <w:rPr>
        <w:rFonts w:ascii="Times New Roman" w:hAnsi="Times New Roman"/>
        <w:b w:val="0"/>
        <w:bCs/>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BCC09" w14:textId="77777777" w:rsidR="002A1A79" w:rsidRDefault="002A1A79">
      <w:r>
        <w:separator/>
      </w:r>
    </w:p>
  </w:footnote>
  <w:footnote w:type="continuationSeparator" w:id="0">
    <w:p w14:paraId="6975CA80" w14:textId="77777777" w:rsidR="002A1A79" w:rsidRDefault="002A1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A487D" w14:textId="6E42C065" w:rsidR="00C157C2" w:rsidRPr="005A1511" w:rsidRDefault="0049158E" w:rsidP="0049158E">
    <w:pPr>
      <w:pStyle w:val="Header1"/>
      <w:pBdr>
        <w:bottom w:val="none" w:sz="0" w:space="0" w:color="auto"/>
      </w:pBdr>
      <w:tabs>
        <w:tab w:val="clear" w:pos="4320"/>
      </w:tabs>
      <w:jc w:val="both"/>
      <w:rPr>
        <w:rFonts w:cs="Arial"/>
        <w:b w:val="0"/>
        <w:sz w:val="18"/>
      </w:rPr>
    </w:pPr>
    <w:r>
      <w:rPr>
        <w:noProof/>
      </w:rPr>
      <w:drawing>
        <wp:inline distT="0" distB="0" distL="0" distR="0" wp14:anchorId="6A10D5BB" wp14:editId="611D9C1D">
          <wp:extent cx="5943600" cy="598170"/>
          <wp:effectExtent l="0" t="0" r="0" b="0"/>
          <wp:docPr id="9" name="Picture 9" descr="CATIC_trademark"/>
          <wp:cNvGraphicFramePr/>
          <a:graphic xmlns:a="http://schemas.openxmlformats.org/drawingml/2006/main">
            <a:graphicData uri="http://schemas.openxmlformats.org/drawingml/2006/picture">
              <pic:pic xmlns:pic="http://schemas.openxmlformats.org/drawingml/2006/picture">
                <pic:nvPicPr>
                  <pic:cNvPr id="1" name="Picture 1" descr="CATIC_trademar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98170"/>
                  </a:xfrm>
                  <a:prstGeom prst="rect">
                    <a:avLst/>
                  </a:prstGeom>
                  <a:noFill/>
                  <a:ln>
                    <a:noFill/>
                  </a:ln>
                </pic:spPr>
              </pic:pic>
            </a:graphicData>
          </a:graphic>
        </wp:inline>
      </w:drawing>
    </w:r>
  </w:p>
  <w:p w14:paraId="5F07A93A" w14:textId="77777777" w:rsidR="00C313AF" w:rsidRPr="00021A49" w:rsidRDefault="00C313AF" w:rsidP="00C313AF">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A499D"/>
    <w:multiLevelType w:val="hybridMultilevel"/>
    <w:tmpl w:val="A3768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5E1227"/>
    <w:multiLevelType w:val="hybridMultilevel"/>
    <w:tmpl w:val="E15E5BE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974147"/>
    <w:multiLevelType w:val="hybridMultilevel"/>
    <w:tmpl w:val="1C123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DE11B2"/>
    <w:multiLevelType w:val="hybridMultilevel"/>
    <w:tmpl w:val="00400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952A67"/>
    <w:multiLevelType w:val="hybridMultilevel"/>
    <w:tmpl w:val="0A76BD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E981F76"/>
    <w:multiLevelType w:val="multilevel"/>
    <w:tmpl w:val="5526E7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0360A90"/>
    <w:multiLevelType w:val="hybridMultilevel"/>
    <w:tmpl w:val="770207A6"/>
    <w:lvl w:ilvl="0" w:tplc="BC6069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BE71C99"/>
    <w:multiLevelType w:val="hybridMultilevel"/>
    <w:tmpl w:val="8F9276C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7"/>
  </w:num>
  <w:num w:numId="3">
    <w:abstractNumId w:val="2"/>
  </w:num>
  <w:num w:numId="4">
    <w:abstractNumId w:val="3"/>
  </w:num>
  <w:num w:numId="5">
    <w:abstractNumId w:val="0"/>
  </w:num>
  <w:num w:numId="6">
    <w:abstractNumId w:val="5"/>
    <w:lvlOverride w:ilvl="0">
      <w:lvl w:ilvl="0">
        <w:start w:val="1"/>
        <w:numFmt w:val="decimal"/>
        <w:lvlText w:val="%1."/>
        <w:lvlJc w:val="left"/>
        <w:pPr>
          <w:tabs>
            <w:tab w:val="num" w:pos="360"/>
          </w:tabs>
          <w:ind w:left="360" w:hanging="360"/>
        </w:pPr>
        <w:rPr>
          <w:rFonts w:hint="default"/>
          <w:b/>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480"/>
    <w:rsid w:val="00001B70"/>
    <w:rsid w:val="00021A49"/>
    <w:rsid w:val="000542AA"/>
    <w:rsid w:val="000665B3"/>
    <w:rsid w:val="00072EB8"/>
    <w:rsid w:val="000A7A20"/>
    <w:rsid w:val="000B342B"/>
    <w:rsid w:val="000D2743"/>
    <w:rsid w:val="001039B0"/>
    <w:rsid w:val="00126AF9"/>
    <w:rsid w:val="00130534"/>
    <w:rsid w:val="001370B8"/>
    <w:rsid w:val="00157457"/>
    <w:rsid w:val="001722D3"/>
    <w:rsid w:val="001A2CD1"/>
    <w:rsid w:val="001B7018"/>
    <w:rsid w:val="001D5303"/>
    <w:rsid w:val="00237A8F"/>
    <w:rsid w:val="00242EC2"/>
    <w:rsid w:val="00281390"/>
    <w:rsid w:val="0028296D"/>
    <w:rsid w:val="00286885"/>
    <w:rsid w:val="00287DA1"/>
    <w:rsid w:val="00292501"/>
    <w:rsid w:val="00292FEA"/>
    <w:rsid w:val="002A1A79"/>
    <w:rsid w:val="002A3C7F"/>
    <w:rsid w:val="002B21F5"/>
    <w:rsid w:val="002C3929"/>
    <w:rsid w:val="00300BA4"/>
    <w:rsid w:val="0032104A"/>
    <w:rsid w:val="00331976"/>
    <w:rsid w:val="00335BE2"/>
    <w:rsid w:val="00342EB0"/>
    <w:rsid w:val="0035023F"/>
    <w:rsid w:val="0037293B"/>
    <w:rsid w:val="003B0E15"/>
    <w:rsid w:val="003B5E21"/>
    <w:rsid w:val="003C5F17"/>
    <w:rsid w:val="00400171"/>
    <w:rsid w:val="0040750A"/>
    <w:rsid w:val="00443F5A"/>
    <w:rsid w:val="00455022"/>
    <w:rsid w:val="004660F7"/>
    <w:rsid w:val="0047232B"/>
    <w:rsid w:val="0049158E"/>
    <w:rsid w:val="004A11BD"/>
    <w:rsid w:val="004B5173"/>
    <w:rsid w:val="004C0917"/>
    <w:rsid w:val="004D71BE"/>
    <w:rsid w:val="004E6080"/>
    <w:rsid w:val="00501012"/>
    <w:rsid w:val="00507E20"/>
    <w:rsid w:val="0053066B"/>
    <w:rsid w:val="00541408"/>
    <w:rsid w:val="00547BE7"/>
    <w:rsid w:val="00550281"/>
    <w:rsid w:val="005629DD"/>
    <w:rsid w:val="005738B2"/>
    <w:rsid w:val="005751A4"/>
    <w:rsid w:val="005813BA"/>
    <w:rsid w:val="005A1511"/>
    <w:rsid w:val="005A5BC2"/>
    <w:rsid w:val="005B73E4"/>
    <w:rsid w:val="005F2935"/>
    <w:rsid w:val="006049D6"/>
    <w:rsid w:val="00604EFD"/>
    <w:rsid w:val="00613949"/>
    <w:rsid w:val="00631F83"/>
    <w:rsid w:val="00631FCF"/>
    <w:rsid w:val="00633DEC"/>
    <w:rsid w:val="00654B43"/>
    <w:rsid w:val="006651EF"/>
    <w:rsid w:val="006757C7"/>
    <w:rsid w:val="00682BE9"/>
    <w:rsid w:val="00684350"/>
    <w:rsid w:val="006977B9"/>
    <w:rsid w:val="006B10D3"/>
    <w:rsid w:val="006D3238"/>
    <w:rsid w:val="006D499A"/>
    <w:rsid w:val="006E397A"/>
    <w:rsid w:val="0070378E"/>
    <w:rsid w:val="007116BD"/>
    <w:rsid w:val="00731993"/>
    <w:rsid w:val="00757732"/>
    <w:rsid w:val="0079196C"/>
    <w:rsid w:val="007A1905"/>
    <w:rsid w:val="007C6D87"/>
    <w:rsid w:val="007E3B75"/>
    <w:rsid w:val="007E427A"/>
    <w:rsid w:val="007E7480"/>
    <w:rsid w:val="007F70F9"/>
    <w:rsid w:val="00805BE3"/>
    <w:rsid w:val="0081695E"/>
    <w:rsid w:val="0082159C"/>
    <w:rsid w:val="008708D9"/>
    <w:rsid w:val="008A3C03"/>
    <w:rsid w:val="008A68B1"/>
    <w:rsid w:val="008C72BC"/>
    <w:rsid w:val="008D2282"/>
    <w:rsid w:val="008E4027"/>
    <w:rsid w:val="008E6696"/>
    <w:rsid w:val="008F16C3"/>
    <w:rsid w:val="0093039D"/>
    <w:rsid w:val="009341AB"/>
    <w:rsid w:val="00934C9A"/>
    <w:rsid w:val="00962FF8"/>
    <w:rsid w:val="00995A7C"/>
    <w:rsid w:val="009977B3"/>
    <w:rsid w:val="009A0FF3"/>
    <w:rsid w:val="009D5922"/>
    <w:rsid w:val="009D6413"/>
    <w:rsid w:val="009F58A6"/>
    <w:rsid w:val="00A13589"/>
    <w:rsid w:val="00A25F30"/>
    <w:rsid w:val="00A316D0"/>
    <w:rsid w:val="00A534DF"/>
    <w:rsid w:val="00A56F4C"/>
    <w:rsid w:val="00A741B1"/>
    <w:rsid w:val="00AB42C7"/>
    <w:rsid w:val="00AC5E76"/>
    <w:rsid w:val="00B74BD2"/>
    <w:rsid w:val="00B8275F"/>
    <w:rsid w:val="00B83BCA"/>
    <w:rsid w:val="00B85731"/>
    <w:rsid w:val="00B90B16"/>
    <w:rsid w:val="00BA0512"/>
    <w:rsid w:val="00BA685D"/>
    <w:rsid w:val="00BB4123"/>
    <w:rsid w:val="00BD28D6"/>
    <w:rsid w:val="00BF1D04"/>
    <w:rsid w:val="00BF246C"/>
    <w:rsid w:val="00BF442B"/>
    <w:rsid w:val="00BF6939"/>
    <w:rsid w:val="00C157C2"/>
    <w:rsid w:val="00C20E20"/>
    <w:rsid w:val="00C313AF"/>
    <w:rsid w:val="00C55AF9"/>
    <w:rsid w:val="00C62943"/>
    <w:rsid w:val="00C65615"/>
    <w:rsid w:val="00C6755B"/>
    <w:rsid w:val="00C75F97"/>
    <w:rsid w:val="00CB088B"/>
    <w:rsid w:val="00CD083B"/>
    <w:rsid w:val="00CE31A6"/>
    <w:rsid w:val="00CE42DB"/>
    <w:rsid w:val="00CF0F39"/>
    <w:rsid w:val="00D02681"/>
    <w:rsid w:val="00D03EEF"/>
    <w:rsid w:val="00D10B10"/>
    <w:rsid w:val="00D47CC8"/>
    <w:rsid w:val="00D53293"/>
    <w:rsid w:val="00D77DA4"/>
    <w:rsid w:val="00DB381F"/>
    <w:rsid w:val="00DD09F4"/>
    <w:rsid w:val="00E163FC"/>
    <w:rsid w:val="00E268D4"/>
    <w:rsid w:val="00E551BB"/>
    <w:rsid w:val="00E71EAB"/>
    <w:rsid w:val="00E826D3"/>
    <w:rsid w:val="00EA2F57"/>
    <w:rsid w:val="00EB7072"/>
    <w:rsid w:val="00EE1E80"/>
    <w:rsid w:val="00EE3294"/>
    <w:rsid w:val="00F16ADB"/>
    <w:rsid w:val="00F56EC4"/>
    <w:rsid w:val="00FB092A"/>
    <w:rsid w:val="00FC4CA1"/>
    <w:rsid w:val="00FD0C67"/>
    <w:rsid w:val="00FD4DC0"/>
    <w:rsid w:val="00FF2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E95F1F7"/>
  <w15:docId w15:val="{ACACFC3B-6C05-47C8-A4C8-17A50414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framePr w:hSpace="187" w:wrap="around" w:vAnchor="page" w:hAnchor="page" w:x="1009" w:y="1441"/>
      <w:jc w:val="right"/>
      <w:outlineLvl w:val="0"/>
    </w:pPr>
    <w:rPr>
      <w:rFonts w:ascii="Franklin Gothic Condensed" w:hAnsi="Franklin Gothic Condense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240" w:lineRule="atLeast"/>
      <w:ind w:left="720" w:hanging="360"/>
      <w:jc w:val="both"/>
    </w:pPr>
    <w:rPr>
      <w:rFonts w:ascii="Arial" w:hAnsi="Arial"/>
    </w:rPr>
  </w:style>
  <w:style w:type="paragraph" w:styleId="BodyText">
    <w:name w:val="Body Text"/>
    <w:basedOn w:val="Normal"/>
    <w:pPr>
      <w:spacing w:line="240" w:lineRule="atLeast"/>
      <w:jc w:val="both"/>
    </w:pPr>
    <w:rPr>
      <w:rFonts w:ascii="Arial" w:hAnsi="Arial"/>
    </w:rPr>
  </w:style>
  <w:style w:type="paragraph" w:styleId="BodyTextIndent2">
    <w:name w:val="Body Text Indent 2"/>
    <w:basedOn w:val="Normal"/>
    <w:pPr>
      <w:spacing w:line="240" w:lineRule="atLeast"/>
      <w:ind w:firstLine="360"/>
      <w:jc w:val="both"/>
    </w:pPr>
    <w:rPr>
      <w:rFonts w:ascii="Arial" w:hAnsi="Arial"/>
    </w:rPr>
  </w:style>
  <w:style w:type="paragraph" w:styleId="BodyTextIndent3">
    <w:name w:val="Body Text Indent 3"/>
    <w:basedOn w:val="Normal"/>
    <w:pPr>
      <w:spacing w:line="240" w:lineRule="atLeast"/>
      <w:ind w:firstLine="180"/>
      <w:jc w:val="both"/>
    </w:pPr>
    <w:rPr>
      <w:rFonts w:ascii="Arial" w:hAnsi="Arial"/>
    </w:rPr>
  </w:style>
  <w:style w:type="paragraph" w:customStyle="1" w:styleId="Header1">
    <w:name w:val="Header1"/>
    <w:basedOn w:val="Header"/>
    <w:pPr>
      <w:pBdr>
        <w:bottom w:val="single" w:sz="18" w:space="1" w:color="auto"/>
      </w:pBdr>
      <w:tabs>
        <w:tab w:val="clear" w:pos="8640"/>
        <w:tab w:val="right" w:pos="9360"/>
      </w:tabs>
    </w:pPr>
    <w:rPr>
      <w:rFonts w:ascii="Arial" w:hAnsi="Arial"/>
      <w:b/>
    </w:rPr>
  </w:style>
  <w:style w:type="paragraph" w:styleId="Header">
    <w:name w:val="header"/>
    <w:basedOn w:val="Normal"/>
    <w:pPr>
      <w:tabs>
        <w:tab w:val="center" w:pos="4320"/>
        <w:tab w:val="right" w:pos="8640"/>
      </w:tabs>
    </w:pPr>
  </w:style>
  <w:style w:type="paragraph" w:styleId="NormalWeb">
    <w:name w:val="Normal (Web)"/>
    <w:basedOn w:val="Normal"/>
    <w:pPr>
      <w:spacing w:before="100" w:beforeAutospacing="1" w:after="100" w:afterAutospacing="1"/>
    </w:pPr>
    <w:rPr>
      <w:rFonts w:ascii="Verdana" w:eastAsia="Arial Unicode MS" w:hAnsi="Verdana" w:cs="Arial Unicode MS"/>
      <w:color w:val="000000"/>
      <w:sz w:val="18"/>
      <w:szCs w:val="18"/>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6D499A"/>
    <w:rPr>
      <w:rFonts w:ascii="Tahoma" w:hAnsi="Tahoma" w:cs="Tahoma"/>
      <w:sz w:val="16"/>
      <w:szCs w:val="16"/>
    </w:rPr>
  </w:style>
  <w:style w:type="paragraph" w:styleId="ListParagraph">
    <w:name w:val="List Paragraph"/>
    <w:basedOn w:val="Normal"/>
    <w:uiPriority w:val="1"/>
    <w:qFormat/>
    <w:rsid w:val="009977B3"/>
    <w:pPr>
      <w:ind w:left="720"/>
    </w:pPr>
  </w:style>
  <w:style w:type="character" w:customStyle="1" w:styleId="FooterChar">
    <w:name w:val="Footer Char"/>
    <w:basedOn w:val="DefaultParagraphFont"/>
    <w:link w:val="Footer"/>
    <w:uiPriority w:val="99"/>
    <w:rsid w:val="00287DA1"/>
  </w:style>
  <w:style w:type="character" w:styleId="CommentReference">
    <w:name w:val="annotation reference"/>
    <w:basedOn w:val="DefaultParagraphFont"/>
    <w:semiHidden/>
    <w:unhideWhenUsed/>
    <w:rsid w:val="00684350"/>
    <w:rPr>
      <w:sz w:val="16"/>
      <w:szCs w:val="16"/>
    </w:rPr>
  </w:style>
  <w:style w:type="paragraph" w:styleId="CommentText">
    <w:name w:val="annotation text"/>
    <w:basedOn w:val="Normal"/>
    <w:link w:val="CommentTextChar"/>
    <w:semiHidden/>
    <w:unhideWhenUsed/>
    <w:rsid w:val="00684350"/>
  </w:style>
  <w:style w:type="character" w:customStyle="1" w:styleId="CommentTextChar">
    <w:name w:val="Comment Text Char"/>
    <w:basedOn w:val="DefaultParagraphFont"/>
    <w:link w:val="CommentText"/>
    <w:semiHidden/>
    <w:rsid w:val="00684350"/>
  </w:style>
  <w:style w:type="paragraph" w:styleId="CommentSubject">
    <w:name w:val="annotation subject"/>
    <w:basedOn w:val="CommentText"/>
    <w:next w:val="CommentText"/>
    <w:link w:val="CommentSubjectChar"/>
    <w:semiHidden/>
    <w:unhideWhenUsed/>
    <w:rsid w:val="00684350"/>
    <w:rPr>
      <w:b/>
      <w:bCs/>
    </w:rPr>
  </w:style>
  <w:style w:type="character" w:customStyle="1" w:styleId="CommentSubjectChar">
    <w:name w:val="Comment Subject Char"/>
    <w:basedOn w:val="CommentTextChar"/>
    <w:link w:val="CommentSubject"/>
    <w:semiHidden/>
    <w:rsid w:val="00684350"/>
    <w:rPr>
      <w:b/>
      <w:bCs/>
    </w:rPr>
  </w:style>
  <w:style w:type="paragraph" w:styleId="Revision">
    <w:name w:val="Revision"/>
    <w:hidden/>
    <w:uiPriority w:val="99"/>
    <w:semiHidden/>
    <w:rsid w:val="0032104A"/>
  </w:style>
  <w:style w:type="character" w:styleId="LineNumber">
    <w:name w:val="line number"/>
    <w:basedOn w:val="DefaultParagraphFont"/>
    <w:semiHidden/>
    <w:unhideWhenUsed/>
    <w:rsid w:val="00321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1498">
      <w:bodyDiv w:val="1"/>
      <w:marLeft w:val="0"/>
      <w:marRight w:val="0"/>
      <w:marTop w:val="0"/>
      <w:marBottom w:val="0"/>
      <w:divBdr>
        <w:top w:val="none" w:sz="0" w:space="0" w:color="auto"/>
        <w:left w:val="none" w:sz="0" w:space="0" w:color="auto"/>
        <w:bottom w:val="none" w:sz="0" w:space="0" w:color="auto"/>
        <w:right w:val="none" w:sz="0" w:space="0" w:color="auto"/>
      </w:divBdr>
    </w:div>
    <w:div w:id="235556365">
      <w:bodyDiv w:val="1"/>
      <w:marLeft w:val="0"/>
      <w:marRight w:val="0"/>
      <w:marTop w:val="0"/>
      <w:marBottom w:val="0"/>
      <w:divBdr>
        <w:top w:val="none" w:sz="0" w:space="0" w:color="auto"/>
        <w:left w:val="none" w:sz="0" w:space="0" w:color="auto"/>
        <w:bottom w:val="none" w:sz="0" w:space="0" w:color="auto"/>
        <w:right w:val="none" w:sz="0" w:space="0" w:color="auto"/>
      </w:divBdr>
    </w:div>
    <w:div w:id="589242692">
      <w:bodyDiv w:val="1"/>
      <w:marLeft w:val="0"/>
      <w:marRight w:val="0"/>
      <w:marTop w:val="0"/>
      <w:marBottom w:val="0"/>
      <w:divBdr>
        <w:top w:val="none" w:sz="0" w:space="0" w:color="auto"/>
        <w:left w:val="none" w:sz="0" w:space="0" w:color="auto"/>
        <w:bottom w:val="none" w:sz="0" w:space="0" w:color="auto"/>
        <w:right w:val="none" w:sz="0" w:space="0" w:color="auto"/>
      </w:divBdr>
    </w:div>
    <w:div w:id="743574855">
      <w:bodyDiv w:val="1"/>
      <w:marLeft w:val="0"/>
      <w:marRight w:val="0"/>
      <w:marTop w:val="0"/>
      <w:marBottom w:val="0"/>
      <w:divBdr>
        <w:top w:val="none" w:sz="0" w:space="0" w:color="auto"/>
        <w:left w:val="none" w:sz="0" w:space="0" w:color="auto"/>
        <w:bottom w:val="none" w:sz="0" w:space="0" w:color="auto"/>
        <w:right w:val="none" w:sz="0" w:space="0" w:color="auto"/>
      </w:divBdr>
    </w:div>
    <w:div w:id="960380563">
      <w:bodyDiv w:val="1"/>
      <w:marLeft w:val="0"/>
      <w:marRight w:val="0"/>
      <w:marTop w:val="0"/>
      <w:marBottom w:val="0"/>
      <w:divBdr>
        <w:top w:val="none" w:sz="0" w:space="0" w:color="auto"/>
        <w:left w:val="none" w:sz="0" w:space="0" w:color="auto"/>
        <w:bottom w:val="none" w:sz="0" w:space="0" w:color="auto"/>
        <w:right w:val="none" w:sz="0" w:space="0" w:color="auto"/>
      </w:divBdr>
    </w:div>
    <w:div w:id="169418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CLTEND.DOT" TargetMode="External"/></Relationships>
</file>

<file path=word/theme/theme1.xml><?xml version="1.0" encoding="utf-8"?>
<a:theme xmlns:a="http://schemas.openxmlformats.org/drawingml/2006/main" name="ALLIE--1">
  <a:themeElements>
    <a:clrScheme name="ALLIE #2">
      <a:dk1>
        <a:sysClr val="windowText" lastClr="000000"/>
      </a:dk1>
      <a:lt1>
        <a:sysClr val="window" lastClr="FFFFFF"/>
      </a:lt1>
      <a:dk2>
        <a:srgbClr val="CC0066"/>
      </a:dk2>
      <a:lt2>
        <a:srgbClr val="F50E46"/>
      </a:lt2>
      <a:accent1>
        <a:srgbClr val="F54DAE"/>
      </a:accent1>
      <a:accent2>
        <a:srgbClr val="FEA55B"/>
      </a:accent2>
      <a:accent3>
        <a:srgbClr val="FFDE24"/>
      </a:accent3>
      <a:accent4>
        <a:srgbClr val="C5FC00"/>
      </a:accent4>
      <a:accent5>
        <a:srgbClr val="B5FE5B"/>
      </a:accent5>
      <a:accent6>
        <a:srgbClr val="00FFAB"/>
      </a:accent6>
      <a:hlink>
        <a:srgbClr val="6610F2"/>
      </a:hlink>
      <a:folHlink>
        <a:srgbClr val="0000FF"/>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49DB1-15E3-4290-8856-5F29239862D3}">
  <ds:schemaRefs>
    <ds:schemaRef ds:uri="http://schemas.openxmlformats.org/officeDocument/2006/bibliography"/>
  </ds:schemaRefs>
</ds:datastoreItem>
</file>

<file path=customXml/itemProps2.xml><?xml version="1.0" encoding="utf-8"?>
<ds:datastoreItem xmlns:ds="http://schemas.openxmlformats.org/officeDocument/2006/customXml" ds:itemID="{FBA3F5BB-BF15-477E-AB86-249FA5BEC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CLTEND.DOT</Template>
  <TotalTime>32</TotalTime>
  <Pages>2</Pages>
  <Words>777</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American Land Title Association</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ALTA Forms Committee</dc:creator>
  <cp:lastModifiedBy>Beverly Ambulos</cp:lastModifiedBy>
  <cp:revision>7</cp:revision>
  <cp:lastPrinted>2019-09-20T19:13:00Z</cp:lastPrinted>
  <dcterms:created xsi:type="dcterms:W3CDTF">2019-06-18T14:11:00Z</dcterms:created>
  <dcterms:modified xsi:type="dcterms:W3CDTF">2019-09-20T19:13:00Z</dcterms:modified>
</cp:coreProperties>
</file>